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E9D" w:rsidRDefault="00607E20" w:rsidP="00607E20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A53E9D" w:rsidRDefault="00A53E9D">
      <w:pPr>
        <w:rPr>
          <w:b/>
          <w:sz w:val="28"/>
          <w:szCs w:val="28"/>
        </w:rPr>
      </w:pPr>
    </w:p>
    <w:p w:rsidR="00A53E9D" w:rsidRDefault="00A53E9D">
      <w:pPr>
        <w:rPr>
          <w:b/>
          <w:sz w:val="28"/>
          <w:szCs w:val="28"/>
        </w:rPr>
      </w:pPr>
    </w:p>
    <w:p w:rsidR="00A53E9D" w:rsidRDefault="00607E20">
      <w:pPr>
        <w:pStyle w:val="af5"/>
        <w:rPr>
          <w:sz w:val="28"/>
          <w:szCs w:val="28"/>
        </w:rPr>
      </w:pPr>
      <w:r>
        <w:rPr>
          <w:sz w:val="28"/>
          <w:szCs w:val="28"/>
        </w:rPr>
        <w:t xml:space="preserve">Об определении </w:t>
      </w:r>
    </w:p>
    <w:p w:rsidR="00A53E9D" w:rsidRDefault="00607E20">
      <w:pPr>
        <w:pStyle w:val="af5"/>
        <w:rPr>
          <w:sz w:val="28"/>
          <w:szCs w:val="28"/>
        </w:rPr>
      </w:pPr>
      <w:r>
        <w:rPr>
          <w:sz w:val="28"/>
          <w:szCs w:val="28"/>
        </w:rPr>
        <w:t xml:space="preserve">уполномоченного органа </w:t>
      </w:r>
    </w:p>
    <w:p w:rsidR="00A53E9D" w:rsidRDefault="00A53E9D">
      <w:pPr>
        <w:pStyle w:val="af5"/>
        <w:rPr>
          <w:sz w:val="28"/>
          <w:szCs w:val="28"/>
        </w:rPr>
      </w:pPr>
    </w:p>
    <w:p w:rsidR="00A53E9D" w:rsidRDefault="00A53E9D">
      <w:pPr>
        <w:pStyle w:val="af5"/>
        <w:rPr>
          <w:sz w:val="28"/>
          <w:szCs w:val="28"/>
        </w:rPr>
      </w:pPr>
    </w:p>
    <w:p w:rsidR="00A53E9D" w:rsidRDefault="00A53E9D">
      <w:pPr>
        <w:pStyle w:val="af5"/>
        <w:rPr>
          <w:sz w:val="28"/>
          <w:szCs w:val="28"/>
        </w:rPr>
      </w:pPr>
    </w:p>
    <w:p w:rsidR="00A53E9D" w:rsidRDefault="00607E20">
      <w:pPr>
        <w:pStyle w:val="af5"/>
        <w:tabs>
          <w:tab w:val="left" w:pos="851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>В соответствии с Федеральным законом от 06 октября 2003 года       №131-ФЗ «Об общих принципах организации местного самоуправления в Российской Федерации», постановлением Губернатора Белгородской области от 29 марта 2024 года №41-пп «О внесении изменений в</w:t>
      </w:r>
      <w:r>
        <w:rPr>
          <w:b w:val="0"/>
          <w:sz w:val="28"/>
          <w:szCs w:val="28"/>
        </w:rPr>
        <w:t xml:space="preserve"> постановление Губернатора Белгородской области от 03 октября 2022 года №171», администрация Ракитянского района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</w:t>
      </w:r>
      <w:r>
        <w:rPr>
          <w:b w:val="0"/>
          <w:sz w:val="28"/>
          <w:szCs w:val="28"/>
        </w:rPr>
        <w:t>:</w:t>
      </w:r>
    </w:p>
    <w:p w:rsidR="00A53E9D" w:rsidRDefault="00607E20">
      <w:pPr>
        <w:pStyle w:val="af5"/>
        <w:tabs>
          <w:tab w:val="left" w:pos="851"/>
          <w:tab w:val="left" w:pos="1276"/>
        </w:tabs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1.</w:t>
      </w:r>
      <w:r>
        <w:rPr>
          <w:b w:val="0"/>
          <w:sz w:val="28"/>
          <w:szCs w:val="28"/>
        </w:rPr>
        <w:tab/>
        <w:t>Определить управление социальной защиты населения администрации Ракитянского района (К.Н. Бабынина) уполномоченным</w:t>
      </w:r>
      <w:r>
        <w:rPr>
          <w:b w:val="0"/>
          <w:sz w:val="28"/>
          <w:szCs w:val="28"/>
        </w:rPr>
        <w:t xml:space="preserve"> органом на прием документов и формирование комплекта документов для осуществления выплаты, предусмотренной пунктом 1 постановления Губернатора Белгородской области от 03 октября 2022 года №171                     «О предоставлении региональной единовремен</w:t>
      </w:r>
      <w:r>
        <w:rPr>
          <w:b w:val="0"/>
          <w:sz w:val="28"/>
          <w:szCs w:val="28"/>
        </w:rPr>
        <w:t>ной денежной выплаты»</w:t>
      </w:r>
      <w:r>
        <w:rPr>
          <w:b w:val="0"/>
          <w:sz w:val="28"/>
          <w:szCs w:val="28"/>
        </w:rPr>
        <w:t>.</w:t>
      </w:r>
    </w:p>
    <w:p w:rsidR="00A53E9D" w:rsidRDefault="00607E20">
      <w:pPr>
        <w:pStyle w:val="af5"/>
        <w:tabs>
          <w:tab w:val="left" w:pos="851"/>
        </w:tabs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 xml:space="preserve">2.  Настоящее постановление вступает в силу со дня его подписания. </w:t>
      </w:r>
    </w:p>
    <w:p w:rsidR="00A53E9D" w:rsidRDefault="00607E20">
      <w:pPr>
        <w:pStyle w:val="af5"/>
        <w:tabs>
          <w:tab w:val="left" w:pos="851"/>
          <w:tab w:val="left" w:pos="1560"/>
        </w:tabs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 xml:space="preserve">3. </w:t>
      </w:r>
      <w:proofErr w:type="gramStart"/>
      <w:r>
        <w:rPr>
          <w:b w:val="0"/>
          <w:sz w:val="28"/>
          <w:szCs w:val="28"/>
        </w:rPr>
        <w:t>Контроль за</w:t>
      </w:r>
      <w:proofErr w:type="gramEnd"/>
      <w:r>
        <w:rPr>
          <w:b w:val="0"/>
          <w:sz w:val="28"/>
          <w:szCs w:val="28"/>
        </w:rPr>
        <w:t xml:space="preserve"> исполнением настоящего постановления возложить на заместителя главы администрации района по социальной политике                 Р.А. Холодову. </w:t>
      </w:r>
    </w:p>
    <w:p w:rsidR="00A53E9D" w:rsidRDefault="00A53E9D">
      <w:pPr>
        <w:pStyle w:val="af5"/>
        <w:tabs>
          <w:tab w:val="left" w:pos="1560"/>
        </w:tabs>
        <w:ind w:firstLine="709"/>
        <w:rPr>
          <w:sz w:val="28"/>
          <w:szCs w:val="28"/>
        </w:rPr>
      </w:pPr>
    </w:p>
    <w:p w:rsidR="00A53E9D" w:rsidRDefault="00A53E9D">
      <w:pPr>
        <w:pStyle w:val="af5"/>
        <w:tabs>
          <w:tab w:val="left" w:pos="1560"/>
        </w:tabs>
        <w:ind w:firstLine="709"/>
        <w:rPr>
          <w:sz w:val="28"/>
          <w:szCs w:val="28"/>
        </w:rPr>
      </w:pPr>
    </w:p>
    <w:p w:rsidR="00A53E9D" w:rsidRDefault="00A53E9D">
      <w:pPr>
        <w:pStyle w:val="af5"/>
        <w:tabs>
          <w:tab w:val="left" w:pos="1560"/>
        </w:tabs>
        <w:ind w:firstLine="709"/>
        <w:rPr>
          <w:sz w:val="28"/>
          <w:szCs w:val="28"/>
        </w:rPr>
      </w:pPr>
    </w:p>
    <w:p w:rsidR="00A53E9D" w:rsidRDefault="00607E20">
      <w:pPr>
        <w:tabs>
          <w:tab w:val="left" w:pos="742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лава администрации</w:t>
      </w:r>
    </w:p>
    <w:p w:rsidR="00A53E9D" w:rsidRDefault="00607E20">
      <w:pPr>
        <w:tabs>
          <w:tab w:val="left" w:pos="742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Ракитянского района                                                                           А.В. Климов</w:t>
      </w:r>
    </w:p>
    <w:sectPr w:rsidR="00A53E9D" w:rsidSect="00A53E9D">
      <w:headerReference w:type="default" r:id="rId7"/>
      <w:pgSz w:w="11906" w:h="16838"/>
      <w:pgMar w:top="1134" w:right="567" w:bottom="993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E9D" w:rsidRDefault="00607E20">
      <w:r>
        <w:separator/>
      </w:r>
    </w:p>
  </w:endnote>
  <w:endnote w:type="continuationSeparator" w:id="0">
    <w:p w:rsidR="00A53E9D" w:rsidRDefault="00607E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yrillicHeavy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E9D" w:rsidRDefault="00607E20">
      <w:r>
        <w:separator/>
      </w:r>
    </w:p>
  </w:footnote>
  <w:footnote w:type="continuationSeparator" w:id="0">
    <w:p w:rsidR="00A53E9D" w:rsidRDefault="00607E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E9D" w:rsidRDefault="00A53E9D">
    <w:pPr>
      <w:pStyle w:val="af9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607E20"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 w:rsidR="00607E20">
      <w:rPr>
        <w:sz w:val="24"/>
        <w:szCs w:val="24"/>
      </w:rPr>
      <w:t>2</w:t>
    </w:r>
    <w:r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63DD5"/>
    <w:multiLevelType w:val="hybridMultilevel"/>
    <w:tmpl w:val="9C8E6336"/>
    <w:lvl w:ilvl="0" w:tplc="7556F1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40A91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73CC8C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3010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00568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472C87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941C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70D20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1F0DD4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7DC49ED"/>
    <w:multiLevelType w:val="hybridMultilevel"/>
    <w:tmpl w:val="914456D8"/>
    <w:lvl w:ilvl="0" w:tplc="FD683B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9A578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68E95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FE82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CC809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95AE1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CAA19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50AC0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9A63A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5B27DF"/>
    <w:multiLevelType w:val="hybridMultilevel"/>
    <w:tmpl w:val="A1B630C8"/>
    <w:lvl w:ilvl="0" w:tplc="D74CF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FA47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90AFC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66A0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800C5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43C617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798D1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2A1EE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4D4252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07B709E"/>
    <w:multiLevelType w:val="hybridMultilevel"/>
    <w:tmpl w:val="76FAD6B8"/>
    <w:lvl w:ilvl="0" w:tplc="CA2CA2B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E0DCD6D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586E51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7FEED2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1B0E8C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FEA424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B3C477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7B867B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CD2CF6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788E26B8"/>
    <w:multiLevelType w:val="hybridMultilevel"/>
    <w:tmpl w:val="5A5C1460"/>
    <w:lvl w:ilvl="0" w:tplc="16FE50F4">
      <w:start w:val="1"/>
      <w:numFmt w:val="decimal"/>
      <w:lvlText w:val="%1)"/>
      <w:lvlJc w:val="left"/>
      <w:pPr>
        <w:tabs>
          <w:tab w:val="num" w:pos="735"/>
        </w:tabs>
        <w:ind w:left="735" w:hanging="360"/>
      </w:pPr>
    </w:lvl>
    <w:lvl w:ilvl="1" w:tplc="2A4282F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1EEF41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EB0892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AECBB1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71C239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DDC30F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878F85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56884F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3E9D"/>
    <w:rsid w:val="00607E20"/>
    <w:rsid w:val="00A53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E9D"/>
    <w:rPr>
      <w:lang w:eastAsia="ru-RU"/>
    </w:rPr>
  </w:style>
  <w:style w:type="paragraph" w:styleId="1">
    <w:name w:val="heading 1"/>
    <w:basedOn w:val="a"/>
    <w:next w:val="a"/>
    <w:qFormat/>
    <w:rsid w:val="00A53E9D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A53E9D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A53E9D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A53E9D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A53E9D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A53E9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A53E9D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A53E9D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A53E9D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A53E9D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A53E9D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A53E9D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A53E9D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A53E9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A53E9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A53E9D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A53E9D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A53E9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A53E9D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A53E9D"/>
    <w:pPr>
      <w:ind w:left="720"/>
      <w:contextualSpacing/>
    </w:pPr>
  </w:style>
  <w:style w:type="paragraph" w:styleId="a4">
    <w:name w:val="No Spacing"/>
    <w:uiPriority w:val="1"/>
    <w:qFormat/>
    <w:rsid w:val="00A53E9D"/>
  </w:style>
  <w:style w:type="paragraph" w:styleId="a5">
    <w:name w:val="Title"/>
    <w:basedOn w:val="a"/>
    <w:link w:val="a6"/>
    <w:qFormat/>
    <w:rsid w:val="00A53E9D"/>
    <w:pPr>
      <w:spacing w:line="360" w:lineRule="auto"/>
      <w:jc w:val="center"/>
    </w:pPr>
    <w:rPr>
      <w:rFonts w:ascii="CyrillicHeavy" w:hAnsi="CyrillicHeavy"/>
      <w:sz w:val="32"/>
    </w:rPr>
  </w:style>
  <w:style w:type="character" w:customStyle="1" w:styleId="a6">
    <w:name w:val="Название Знак"/>
    <w:link w:val="a5"/>
    <w:uiPriority w:val="10"/>
    <w:rsid w:val="00A53E9D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A53E9D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A53E9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A53E9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A53E9D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A53E9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53E9D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A53E9D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A53E9D"/>
  </w:style>
  <w:style w:type="paragraph" w:customStyle="1" w:styleId="Footer">
    <w:name w:val="Footer"/>
    <w:basedOn w:val="a"/>
    <w:link w:val="CaptionChar"/>
    <w:uiPriority w:val="99"/>
    <w:unhideWhenUsed/>
    <w:rsid w:val="00A53E9D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A53E9D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A53E9D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A53E9D"/>
  </w:style>
  <w:style w:type="table" w:styleId="ab">
    <w:name w:val="Table Grid"/>
    <w:uiPriority w:val="59"/>
    <w:rsid w:val="00A53E9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53E9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A53E9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A53E9D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A53E9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A53E9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A53E9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A53E9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53E9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53E9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53E9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53E9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53E9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53E9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A53E9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53E9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53E9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53E9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53E9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53E9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53E9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A53E9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53E9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53E9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53E9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53E9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53E9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53E9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A53E9D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53E9D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53E9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53E9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53E9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53E9D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53E9D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A53E9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53E9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53E9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53E9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53E9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53E9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53E9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A53E9D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53E9D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A53E9D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53E9D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53E9D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53E9D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53E9D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A53E9D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53E9D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53E9D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53E9D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53E9D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53E9D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53E9D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53E9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A53E9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A53E9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A53E9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A53E9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A53E9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A53E9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53E9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A53E9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53E9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53E9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53E9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53E9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53E9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53E9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A53E9D"/>
    <w:rPr>
      <w:color w:val="0563C1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A53E9D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A53E9D"/>
    <w:rPr>
      <w:sz w:val="18"/>
    </w:rPr>
  </w:style>
  <w:style w:type="character" w:styleId="af">
    <w:name w:val="footnote reference"/>
    <w:uiPriority w:val="99"/>
    <w:unhideWhenUsed/>
    <w:rsid w:val="00A53E9D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A53E9D"/>
  </w:style>
  <w:style w:type="character" w:customStyle="1" w:styleId="af1">
    <w:name w:val="Текст концевой сноски Знак"/>
    <w:link w:val="af0"/>
    <w:uiPriority w:val="99"/>
    <w:rsid w:val="00A53E9D"/>
    <w:rPr>
      <w:sz w:val="20"/>
    </w:rPr>
  </w:style>
  <w:style w:type="character" w:styleId="af2">
    <w:name w:val="endnote reference"/>
    <w:uiPriority w:val="99"/>
    <w:semiHidden/>
    <w:unhideWhenUsed/>
    <w:rsid w:val="00A53E9D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A53E9D"/>
    <w:pPr>
      <w:spacing w:after="57"/>
    </w:pPr>
  </w:style>
  <w:style w:type="paragraph" w:styleId="21">
    <w:name w:val="toc 2"/>
    <w:basedOn w:val="a"/>
    <w:next w:val="a"/>
    <w:uiPriority w:val="39"/>
    <w:unhideWhenUsed/>
    <w:rsid w:val="00A53E9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A53E9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A53E9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A53E9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A53E9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A53E9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A53E9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A53E9D"/>
    <w:pPr>
      <w:spacing w:after="57"/>
      <w:ind w:left="2268"/>
    </w:pPr>
  </w:style>
  <w:style w:type="paragraph" w:styleId="af3">
    <w:name w:val="TOC Heading"/>
    <w:uiPriority w:val="39"/>
    <w:unhideWhenUsed/>
    <w:rsid w:val="00A53E9D"/>
  </w:style>
  <w:style w:type="paragraph" w:styleId="af4">
    <w:name w:val="table of figures"/>
    <w:basedOn w:val="a"/>
    <w:next w:val="a"/>
    <w:uiPriority w:val="99"/>
    <w:unhideWhenUsed/>
    <w:rsid w:val="00A53E9D"/>
  </w:style>
  <w:style w:type="paragraph" w:styleId="af5">
    <w:name w:val="Body Text"/>
    <w:basedOn w:val="a"/>
    <w:link w:val="af6"/>
    <w:rsid w:val="00A53E9D"/>
    <w:pPr>
      <w:jc w:val="both"/>
    </w:pPr>
    <w:rPr>
      <w:b/>
      <w:sz w:val="24"/>
    </w:rPr>
  </w:style>
  <w:style w:type="character" w:customStyle="1" w:styleId="af6">
    <w:name w:val="Основной текст Знак"/>
    <w:link w:val="af5"/>
    <w:rsid w:val="00A53E9D"/>
    <w:rPr>
      <w:b/>
      <w:sz w:val="24"/>
    </w:rPr>
  </w:style>
  <w:style w:type="paragraph" w:styleId="af7">
    <w:name w:val="Balloon Text"/>
    <w:basedOn w:val="a"/>
    <w:link w:val="af8"/>
    <w:uiPriority w:val="99"/>
    <w:rsid w:val="00A53E9D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uiPriority w:val="99"/>
    <w:rsid w:val="00A53E9D"/>
    <w:rPr>
      <w:rFonts w:ascii="Tahoma" w:hAnsi="Tahoma" w:cs="Tahoma"/>
      <w:sz w:val="16"/>
      <w:szCs w:val="16"/>
    </w:rPr>
  </w:style>
  <w:style w:type="paragraph" w:styleId="af9">
    <w:name w:val="header"/>
    <w:basedOn w:val="a"/>
    <w:link w:val="afa"/>
    <w:uiPriority w:val="99"/>
    <w:rsid w:val="00A53E9D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sid w:val="00A53E9D"/>
  </w:style>
  <w:style w:type="paragraph" w:styleId="afb">
    <w:name w:val="footer"/>
    <w:basedOn w:val="a"/>
    <w:link w:val="afc"/>
    <w:uiPriority w:val="99"/>
    <w:rsid w:val="00A53E9D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A53E9D"/>
  </w:style>
  <w:style w:type="paragraph" w:customStyle="1" w:styleId="ConsPlusNormal">
    <w:name w:val="ConsPlusNormal"/>
    <w:rsid w:val="00A53E9D"/>
    <w:pPr>
      <w:widowControl w:val="0"/>
    </w:pPr>
    <w:rPr>
      <w:rFonts w:ascii="Calibri" w:hAnsi="Calibri" w:cs="Calibri"/>
      <w:sz w:val="22"/>
      <w:lang w:eastAsia="ru-RU"/>
    </w:rPr>
  </w:style>
  <w:style w:type="paragraph" w:customStyle="1" w:styleId="ConsPlusTitle">
    <w:name w:val="ConsPlusTitle"/>
    <w:rsid w:val="00A53E9D"/>
    <w:pPr>
      <w:widowControl w:val="0"/>
    </w:pPr>
    <w:rPr>
      <w:rFonts w:ascii="Calibri" w:hAnsi="Calibri" w:cs="Calibri"/>
      <w:b/>
      <w:sz w:val="22"/>
      <w:lang w:eastAsia="ru-RU"/>
    </w:rPr>
  </w:style>
  <w:style w:type="paragraph" w:customStyle="1" w:styleId="ConsPlusNonformat">
    <w:name w:val="ConsPlusNonformat"/>
    <w:rsid w:val="00A53E9D"/>
    <w:pPr>
      <w:widowControl w:val="0"/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1023</Characters>
  <Application>Microsoft Office Word</Application>
  <DocSecurity>0</DocSecurity>
  <Lines>8</Lines>
  <Paragraphs>2</Paragraphs>
  <ScaleCrop>false</ScaleCrop>
  <Company>USZN_09</Company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Zenith Data Systems</dc:creator>
  <cp:lastModifiedBy>gl_spec_eco_analiz</cp:lastModifiedBy>
  <cp:revision>9</cp:revision>
  <dcterms:created xsi:type="dcterms:W3CDTF">2023-09-19T11:56:00Z</dcterms:created>
  <dcterms:modified xsi:type="dcterms:W3CDTF">2025-03-03T12:59:00Z</dcterms:modified>
  <cp:version>983040</cp:version>
</cp:coreProperties>
</file>