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A66318" w:rsidRDefault="006024D7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197625">
              <w:rPr>
                <w:b/>
                <w:sz w:val="24"/>
                <w:szCs w:val="24"/>
              </w:rPr>
              <w:t>Об утверждении Методических рекомендаций по мониторингу муниципальных программ Ракитянского района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A66318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в связи с поручением по разработке муниципальных программ в новом формате министерства экономического развития и промышленности Белгородской области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97625"/>
    <w:rsid w:val="001F58B2"/>
    <w:rsid w:val="00245231"/>
    <w:rsid w:val="002709C8"/>
    <w:rsid w:val="002A0C15"/>
    <w:rsid w:val="00315518"/>
    <w:rsid w:val="00340E95"/>
    <w:rsid w:val="003E6161"/>
    <w:rsid w:val="00452D35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66318"/>
    <w:rsid w:val="00AB57F7"/>
    <w:rsid w:val="00AC3B32"/>
    <w:rsid w:val="00B119F7"/>
    <w:rsid w:val="00B27C69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EF2494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dcterms:created xsi:type="dcterms:W3CDTF">2022-12-09T11:19:00Z</dcterms:created>
  <dcterms:modified xsi:type="dcterms:W3CDTF">2024-08-08T06:00:00Z</dcterms:modified>
</cp:coreProperties>
</file>