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A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23A9B" w:rsidRDefault="009663C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23A9B" w:rsidRDefault="00A23A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02.02.2021 N 40</w:t>
            </w:r>
            <w:r>
              <w:rPr>
                <w:sz w:val="48"/>
                <w:szCs w:val="48"/>
              </w:rPr>
              <w:br/>
              <w:t>"Об утверждении Порядка мониторинга реализации соглашений о государственно-частном партнерстве, соглашений о муниципально-частном партнерстве"</w:t>
            </w:r>
            <w:r>
              <w:rPr>
                <w:sz w:val="48"/>
                <w:szCs w:val="48"/>
              </w:rPr>
              <w:br/>
              <w:t>(Зарегистрировано в Минюсте России 01.04.2021 N 62958)</w:t>
            </w:r>
          </w:p>
        </w:tc>
      </w:tr>
      <w:tr w:rsidR="00A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23A9B" w:rsidRDefault="00A23A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23A9B" w:rsidRDefault="00A23A9B">
      <w:pPr>
        <w:pStyle w:val="ConsPlusNormal"/>
        <w:rPr>
          <w:rFonts w:ascii="Tahoma" w:hAnsi="Tahoma" w:cs="Tahoma"/>
          <w:sz w:val="28"/>
          <w:szCs w:val="28"/>
        </w:rPr>
        <w:sectPr w:rsidR="00A23A9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23A9B" w:rsidRDefault="00A23A9B">
      <w:pPr>
        <w:pStyle w:val="ConsPlusNormal"/>
        <w:jc w:val="both"/>
        <w:outlineLvl w:val="0"/>
      </w:pPr>
    </w:p>
    <w:p w:rsidR="00A23A9B" w:rsidRDefault="00A23A9B">
      <w:pPr>
        <w:pStyle w:val="ConsPlusNormal"/>
        <w:outlineLvl w:val="0"/>
      </w:pPr>
      <w:r>
        <w:t>Зарегистрировано в Минюсте России 01 апреля 2021 г. N 62958</w:t>
      </w:r>
    </w:p>
    <w:p w:rsidR="00A23A9B" w:rsidRDefault="00A23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23A9B" w:rsidRDefault="00A23A9B">
      <w:pPr>
        <w:pStyle w:val="ConsPlusTitle"/>
        <w:jc w:val="center"/>
      </w:pPr>
    </w:p>
    <w:p w:rsidR="00A23A9B" w:rsidRDefault="00A23A9B">
      <w:pPr>
        <w:pStyle w:val="ConsPlusTitle"/>
        <w:jc w:val="center"/>
      </w:pPr>
      <w:r>
        <w:t>ПРИКАЗ</w:t>
      </w:r>
    </w:p>
    <w:p w:rsidR="00A23A9B" w:rsidRDefault="00A23A9B">
      <w:pPr>
        <w:pStyle w:val="ConsPlusTitle"/>
        <w:jc w:val="center"/>
      </w:pPr>
      <w:r>
        <w:t>от 2 февраля 2021 г. N 40</w:t>
      </w:r>
    </w:p>
    <w:p w:rsidR="00A23A9B" w:rsidRDefault="00A23A9B">
      <w:pPr>
        <w:pStyle w:val="ConsPlusTitle"/>
        <w:jc w:val="center"/>
      </w:pPr>
    </w:p>
    <w:p w:rsidR="00A23A9B" w:rsidRDefault="00A23A9B">
      <w:pPr>
        <w:pStyle w:val="ConsPlusTitle"/>
        <w:jc w:val="center"/>
      </w:pPr>
      <w:r>
        <w:t>ОБ УТВЕРЖДЕНИИ ПОРЯДКА</w:t>
      </w:r>
    </w:p>
    <w:p w:rsidR="00A23A9B" w:rsidRDefault="00A23A9B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A23A9B" w:rsidRDefault="00A23A9B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4350), </w:t>
      </w:r>
      <w:hyperlink r:id="rId10" w:tooltip="Постановление Правительства РФ от 05.06.2008 N 437 (ред. от 17.12.2021) &quot;О Министерстве экономического развития Российской Федерации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tooltip="Постановление Правительства РФ от 05.06.2008 N 437 (ред. от 17.12.2021) &quot;О Министерстве экономического развития Российской Федерации&quot; (с изм. и доп., вступ. в силу с 01.01.2022){КонсультантПлюс}" w:history="1">
        <w:r>
          <w:rPr>
            <w:color w:val="0000FF"/>
          </w:rPr>
          <w:t>подпунктом 5.2.28(190)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официальный интернет-портал правовой информации (www.pravo.gov.ru), 2021, 16 февраля, N 0001202102160023), приказываю: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органам государственной власти субъектов Российской Федерации, выступающим от имени субъектов Российской Федерации в качестве публичных партнеров по действующим на 1 июля 2021 г. соглашениям о государственно-частном партнерстве, обеспечить внесение до 31 декабря 2021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обязательствах;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муниципально-частном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2" w:tooltip="Приказ Минэкономразвития России от 27.11.2015 N 888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25.12.2015 N 4029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муниципально-частном партнерстве" (зарегистрирован в Минюсте России 25 декабря 2015 г., регистрационный N 40290).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</w:pPr>
      <w:r>
        <w:t>Министр</w:t>
      </w:r>
    </w:p>
    <w:p w:rsidR="00A23A9B" w:rsidRDefault="00A23A9B">
      <w:pPr>
        <w:pStyle w:val="ConsPlusNormal"/>
        <w:jc w:val="right"/>
      </w:pPr>
      <w:r>
        <w:t>М.Г.РЕШЕТНИКОВ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  <w:outlineLvl w:val="0"/>
      </w:pPr>
      <w:r>
        <w:t>Утвержден</w:t>
      </w:r>
    </w:p>
    <w:p w:rsidR="00A23A9B" w:rsidRDefault="00A23A9B">
      <w:pPr>
        <w:pStyle w:val="ConsPlusNormal"/>
        <w:jc w:val="right"/>
      </w:pPr>
      <w:r>
        <w:t>приказом Минэкономразвития России</w:t>
      </w:r>
    </w:p>
    <w:p w:rsidR="00A23A9B" w:rsidRDefault="00A23A9B">
      <w:pPr>
        <w:pStyle w:val="ConsPlusNormal"/>
        <w:jc w:val="right"/>
      </w:pPr>
      <w:r>
        <w:t>от 02.02.2021 г. N 40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Title"/>
        <w:jc w:val="center"/>
      </w:pPr>
      <w:bookmarkStart w:id="0" w:name="Par31"/>
      <w:bookmarkEnd w:id="0"/>
      <w:r>
        <w:t>ПОРЯДОК</w:t>
      </w:r>
    </w:p>
    <w:p w:rsidR="00A23A9B" w:rsidRDefault="00A23A9B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A23A9B" w:rsidRDefault="00A23A9B">
      <w:pPr>
        <w:pStyle w:val="ConsPlusTitle"/>
        <w:jc w:val="center"/>
      </w:pPr>
      <w:r>
        <w:lastRenderedPageBreak/>
        <w:t>ПАРТНЕРСТВЕ, СОГЛАШЕНИЙ О МУНИЦИПАЛЬНО-ЧАСТНОМ ПАРТНЕРСТВЕ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соглашения, мониторинг).</w:t>
      </w:r>
    </w:p>
    <w:p w:rsidR="00A23A9B" w:rsidRDefault="00A23A9B">
      <w:pPr>
        <w:pStyle w:val="ConsPlusNormal"/>
        <w:spacing w:before="200"/>
        <w:ind w:firstLine="540"/>
        <w:jc w:val="both"/>
      </w:pPr>
      <w:bookmarkStart w:id="1" w:name="Par36"/>
      <w:bookmarkEnd w:id="1"/>
      <w:r>
        <w:t>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A23A9B" w:rsidRDefault="00A23A9B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>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A23A9B" w:rsidRDefault="00A23A9B">
      <w:pPr>
        <w:pStyle w:val="ConsPlusNormal"/>
        <w:spacing w:before="200"/>
        <w:ind w:firstLine="540"/>
        <w:jc w:val="both"/>
      </w:pPr>
      <w:bookmarkStart w:id="3" w:name="Par38"/>
      <w:bookmarkEnd w:id="3"/>
      <w: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3. 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6. Сведения о соглашениях, составляющие государственную тайну, в информационной системе не размещаются.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8. В течение 10 рабочих дней со дня размещения в соответствии с </w:t>
      </w:r>
      <w:hyperlink r:id="rId13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8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2018, N 27, ст. 3956) решения о реализации проекта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До момента заключения соглашения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</w:t>
      </w:r>
      <w:r>
        <w:lastRenderedPageBreak/>
        <w:t>февраля и 15 августа текущего года.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9. 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объекта(ов) соглашения, способах обеспечения частным партнером обязательств по соглашению. В случае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финансово-экономические показатели реализации соглашения), за исключением сведений, внесение которых предусмотрено </w:t>
      </w:r>
      <w:hyperlink w:anchor="Par58" w:tooltip="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11. 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</w:p>
    <w:p w:rsidR="00A23A9B" w:rsidRDefault="00A23A9B">
      <w:pPr>
        <w:pStyle w:val="ConsPlusNormal"/>
        <w:spacing w:before="200"/>
        <w:ind w:firstLine="540"/>
        <w:jc w:val="both"/>
      </w:pPr>
      <w:bookmarkStart w:id="4" w:name="Par50"/>
      <w:bookmarkEnd w:id="4"/>
      <w:r>
        <w:t>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13. 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Сведения о фактически исполненных безусловных и условных обязательствах по состоянию на 1 </w:t>
      </w:r>
      <w:r>
        <w:lastRenderedPageBreak/>
        <w:t>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A23A9B" w:rsidRDefault="00A23A9B">
      <w:pPr>
        <w:pStyle w:val="ConsPlusNormal"/>
        <w:spacing w:before="200"/>
        <w:ind w:firstLine="540"/>
        <w:jc w:val="both"/>
      </w:pPr>
      <w:bookmarkStart w:id="5" w:name="Par58"/>
      <w:bookmarkEnd w:id="5"/>
      <w: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15. 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w:anchor="Par82" w:tooltip="ПЕРЕЧЕНЬ" w:history="1">
        <w:r>
          <w:rPr>
            <w:color w:val="0000FF"/>
          </w:rPr>
          <w:t>приложению N 1</w:t>
        </w:r>
      </w:hyperlink>
      <w:r>
        <w:t xml:space="preserve"> 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14" w:tooltip="Федеральный закон от 06.04.2011 N 63-ФЗ (ред. от 02.07.2021) &quot;Об электронной подписи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2016, N 1 (часть I), ст. 65).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16. Минэкономразвития России по истечении сроков, указанных в предложении первом </w:t>
      </w:r>
      <w:hyperlink w:anchor="Par50" w:tooltip="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..." w:history="1">
        <w:r>
          <w:rPr>
            <w:color w:val="0000FF"/>
          </w:rPr>
          <w:t>пункта 12</w:t>
        </w:r>
      </w:hyperlink>
      <w: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w:anchor="Par125" w:tooltip="СВЕДЕНИЯ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18. 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w:anchor="Par38" w:tooltip="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" w:history="1">
        <w:r>
          <w:rPr>
            <w:color w:val="0000FF"/>
          </w:rPr>
          <w:t>абзаце 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ar176" w:tooltip="РЕЗУЛЬТАТЫ" w:history="1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</w:t>
      </w:r>
      <w:hyperlink w:anchor="Par37" w:tooltip="Мониторинг соглашений, публичным партнером в которых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Минэкономразвития России, а также уполномоченным органом исполнительной власти субъекта Российской Федерации (далее - уполномоченный орган субъекта Российской Федерации)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38" w:tooltip="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" w:history="1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ar176" w:tooltip="РЕЗУЛЬТАТЫ" w:history="1">
        <w:r>
          <w:rPr>
            <w:color w:val="0000FF"/>
          </w:rPr>
          <w:t>приложении N 3</w:t>
        </w:r>
      </w:hyperlink>
      <w:r>
        <w:t xml:space="preserve"> к настоящему Порядку).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</w:t>
      </w:r>
      <w:hyperlink w:anchor="Par36" w:tooltip="2. Мониторинг соглашений, публичным партнером в которых является Российская Федерация, и соглашений, заключенных по результатам проведения совместного конкурса с участием Российской Федерации, проводится Минэкономразвития России.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tooltip="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" w:history="1">
        <w:r>
          <w:rPr>
            <w:color w:val="0000FF"/>
          </w:rPr>
          <w:t>третьем пункта 2</w:t>
        </w:r>
      </w:hyperlink>
      <w:r>
        <w:t xml:space="preserve"> настоящего Порядка, за отчетный год (рекомендуемый образец приведен в </w:t>
      </w:r>
      <w:hyperlink w:anchor="Par176" w:tooltip="РЕЗУЛЬТАТЫ" w:history="1">
        <w:r>
          <w:rPr>
            <w:color w:val="0000FF"/>
          </w:rPr>
          <w:t>приложении N 3</w:t>
        </w:r>
      </w:hyperlink>
      <w:r>
        <w:t xml:space="preserve"> к настоящему </w:t>
      </w:r>
      <w:r>
        <w:lastRenderedPageBreak/>
        <w:t>Порядку).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22. 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w:anchor="Par245" w:tooltip="РЕЗУЛЬТАТЫ" w:history="1">
        <w:r>
          <w:rPr>
            <w:color w:val="0000FF"/>
          </w:rPr>
          <w:t>приложении N 4</w:t>
        </w:r>
      </w:hyperlink>
      <w:r>
        <w:t xml:space="preserve"> к настоящему Порядку).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  <w:outlineLvl w:val="1"/>
      </w:pPr>
      <w:r>
        <w:t>Приложение N 1</w:t>
      </w:r>
    </w:p>
    <w:p w:rsidR="00A23A9B" w:rsidRDefault="00A23A9B">
      <w:pPr>
        <w:pStyle w:val="ConsPlusNormal"/>
        <w:jc w:val="right"/>
      </w:pPr>
      <w:r>
        <w:t>к Порядку мониторинга реализации</w:t>
      </w:r>
    </w:p>
    <w:p w:rsidR="00A23A9B" w:rsidRDefault="00A23A9B">
      <w:pPr>
        <w:pStyle w:val="ConsPlusNormal"/>
        <w:jc w:val="right"/>
      </w:pPr>
      <w:r>
        <w:t>соглашений о государственно-частном</w:t>
      </w:r>
    </w:p>
    <w:p w:rsidR="00A23A9B" w:rsidRDefault="00A23A9B">
      <w:pPr>
        <w:pStyle w:val="ConsPlusNormal"/>
        <w:jc w:val="right"/>
      </w:pPr>
      <w:r>
        <w:t>партнерстве, соглашений</w:t>
      </w:r>
    </w:p>
    <w:p w:rsidR="00A23A9B" w:rsidRDefault="00A23A9B">
      <w:pPr>
        <w:pStyle w:val="ConsPlusNormal"/>
        <w:jc w:val="right"/>
      </w:pPr>
      <w:r>
        <w:t>о муниципально-частном партнерстве,</w:t>
      </w:r>
    </w:p>
    <w:p w:rsidR="00A23A9B" w:rsidRDefault="00A23A9B">
      <w:pPr>
        <w:pStyle w:val="ConsPlusNormal"/>
        <w:jc w:val="right"/>
      </w:pPr>
      <w:r>
        <w:t>утвержденному приказом</w:t>
      </w:r>
    </w:p>
    <w:p w:rsidR="00A23A9B" w:rsidRDefault="00A23A9B">
      <w:pPr>
        <w:pStyle w:val="ConsPlusNormal"/>
        <w:jc w:val="right"/>
      </w:pPr>
      <w:r>
        <w:t>Минэкономразвития России</w:t>
      </w:r>
    </w:p>
    <w:p w:rsidR="00A23A9B" w:rsidRDefault="00A23A9B">
      <w:pPr>
        <w:pStyle w:val="ConsPlusNormal"/>
        <w:jc w:val="right"/>
      </w:pPr>
      <w:r>
        <w:t>от 02.02.2021 г. N 40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Title"/>
        <w:jc w:val="center"/>
      </w:pPr>
      <w:bookmarkStart w:id="6" w:name="Par82"/>
      <w:bookmarkEnd w:id="6"/>
      <w:r>
        <w:t>ПЕРЕЧЕНЬ</w:t>
      </w:r>
    </w:p>
    <w:p w:rsidR="00A23A9B" w:rsidRDefault="00A23A9B">
      <w:pPr>
        <w:pStyle w:val="ConsPlusTitle"/>
        <w:jc w:val="center"/>
      </w:pPr>
      <w:r>
        <w:t>ОБОСНОВЫВАЮЩИХ ДОКУМЕНТОВ, ПОДТВЕРЖДАЮЩИХ</w:t>
      </w:r>
    </w:p>
    <w:p w:rsidR="00A23A9B" w:rsidRDefault="00A23A9B">
      <w:pPr>
        <w:pStyle w:val="ConsPlusTitle"/>
        <w:jc w:val="center"/>
      </w:pPr>
      <w:r>
        <w:t>ПОЛНОТУ И ДОСТОВЕРНОСТЬ ВНЕСЕННЫХ В ГОСУДАРСТВЕННУЮ</w:t>
      </w:r>
    </w:p>
    <w:p w:rsidR="00A23A9B" w:rsidRDefault="00A23A9B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A23A9B" w:rsidRDefault="00A23A9B">
      <w:pPr>
        <w:pStyle w:val="ConsPlusTitle"/>
        <w:jc w:val="center"/>
      </w:pPr>
      <w:r>
        <w:t>СВЕДЕНИЙ О СОГЛАШЕНИЯХ О ГОСУДАРСТВЕННО-ЧАСТНОМ ПАРТНЕРСТВЕ,</w:t>
      </w:r>
    </w:p>
    <w:p w:rsidR="00A23A9B" w:rsidRDefault="00A23A9B">
      <w:pPr>
        <w:pStyle w:val="ConsPlusTitle"/>
        <w:jc w:val="center"/>
      </w:pPr>
      <w:r>
        <w:t>СОГЛАШЕНИЯХ О МУНИЦИПАЛЬНО-ЧАСТНОМ ПАРТНЕРСТВЕ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ind w:firstLine="540"/>
        <w:jc w:val="both"/>
      </w:pPr>
      <w:r>
        <w:t>1. Предложение о реализации проекта.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4. Решение о реализации проекта.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5. Конкурсная документация.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6. Протокол о результатах проведения конкурса на право заключения соглашения.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7. Решение о признании конкурса на право заключения соглашения несостоявшимся.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8. Проект соглашения (со всеми приложениями).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9. Соглашение (со всеми приложениями).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10. Финансовая модель и (или) бизнес-план реализации соглашения.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lastRenderedPageBreak/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 xml:space="preserve">14. 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</w:t>
      </w:r>
      <w:hyperlink r:id="rId15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2018, N 27, ст. 3956).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15. Акты ввода объектов соглашений в эксплуатацию.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17. Решение о прекращении соглашения.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18. Решение о внесении изменений в условия соглашения.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A23A9B" w:rsidRDefault="00A23A9B">
      <w:pPr>
        <w:pStyle w:val="ConsPlusNormal"/>
        <w:spacing w:before="200"/>
        <w:ind w:firstLine="540"/>
        <w:jc w:val="both"/>
      </w:pPr>
      <w: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  <w:outlineLvl w:val="1"/>
      </w:pPr>
      <w:r>
        <w:t>Приложение N 2</w:t>
      </w:r>
    </w:p>
    <w:p w:rsidR="00A23A9B" w:rsidRDefault="00A23A9B">
      <w:pPr>
        <w:pStyle w:val="ConsPlusNormal"/>
        <w:jc w:val="right"/>
      </w:pPr>
      <w:r>
        <w:t>к Порядку мониторинга реализации</w:t>
      </w:r>
    </w:p>
    <w:p w:rsidR="00A23A9B" w:rsidRDefault="00A23A9B">
      <w:pPr>
        <w:pStyle w:val="ConsPlusNormal"/>
        <w:jc w:val="right"/>
      </w:pPr>
      <w:r>
        <w:t>соглашений о государственно-частном</w:t>
      </w:r>
    </w:p>
    <w:p w:rsidR="00A23A9B" w:rsidRDefault="00A23A9B">
      <w:pPr>
        <w:pStyle w:val="ConsPlusNormal"/>
        <w:jc w:val="right"/>
      </w:pPr>
      <w:r>
        <w:t>партнерстве, соглашений</w:t>
      </w:r>
    </w:p>
    <w:p w:rsidR="00A23A9B" w:rsidRDefault="00A23A9B">
      <w:pPr>
        <w:pStyle w:val="ConsPlusNormal"/>
        <w:jc w:val="right"/>
      </w:pPr>
      <w:r>
        <w:t>о муниципально-частном партнерстве,</w:t>
      </w:r>
    </w:p>
    <w:p w:rsidR="00A23A9B" w:rsidRDefault="00A23A9B">
      <w:pPr>
        <w:pStyle w:val="ConsPlusNormal"/>
        <w:jc w:val="right"/>
      </w:pPr>
      <w:r>
        <w:t>утвержденному приказом</w:t>
      </w:r>
    </w:p>
    <w:p w:rsidR="00A23A9B" w:rsidRDefault="00A23A9B">
      <w:pPr>
        <w:pStyle w:val="ConsPlusNormal"/>
        <w:jc w:val="right"/>
      </w:pPr>
      <w:r>
        <w:t>Минэкономразвития России</w:t>
      </w:r>
    </w:p>
    <w:p w:rsidR="00A23A9B" w:rsidRDefault="00A23A9B">
      <w:pPr>
        <w:pStyle w:val="ConsPlusNormal"/>
        <w:jc w:val="right"/>
      </w:pPr>
      <w:r>
        <w:t>от 02.02.2021 г. N 40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</w:pPr>
      <w:r>
        <w:t>Рекомендуемый образец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center"/>
      </w:pPr>
      <w:bookmarkStart w:id="7" w:name="Par125"/>
      <w:bookmarkEnd w:id="7"/>
      <w:r>
        <w:t>СВЕДЕНИЯ</w:t>
      </w:r>
    </w:p>
    <w:p w:rsidR="00A23A9B" w:rsidRDefault="00A23A9B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A23A9B" w:rsidRDefault="00A23A9B">
      <w:pPr>
        <w:pStyle w:val="ConsPlusNormal"/>
        <w:jc w:val="center"/>
      </w:pPr>
      <w:r>
        <w:t>о соглашениях о государственно-частном партнерстве,</w:t>
      </w:r>
    </w:p>
    <w:p w:rsidR="00A23A9B" w:rsidRDefault="00A23A9B">
      <w:pPr>
        <w:pStyle w:val="ConsPlusNormal"/>
        <w:jc w:val="center"/>
      </w:pPr>
      <w:r>
        <w:t>соглашениях о муниципально-частном партнерстве</w:t>
      </w:r>
    </w:p>
    <w:p w:rsidR="00A23A9B" w:rsidRDefault="00A23A9B">
      <w:pPr>
        <w:pStyle w:val="ConsPlusNormal"/>
        <w:jc w:val="center"/>
      </w:pPr>
      <w:r>
        <w:t>в государственную автоматизированную информационную</w:t>
      </w:r>
    </w:p>
    <w:p w:rsidR="00A23A9B" w:rsidRDefault="00A23A9B">
      <w:pPr>
        <w:pStyle w:val="ConsPlusNormal"/>
        <w:jc w:val="center"/>
      </w:pPr>
      <w:r>
        <w:t>систему "Управление"</w:t>
      </w:r>
    </w:p>
    <w:p w:rsidR="00A23A9B" w:rsidRDefault="00A23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61"/>
        <w:gridCol w:w="1361"/>
        <w:gridCol w:w="1644"/>
        <w:gridCol w:w="1417"/>
        <w:gridCol w:w="1474"/>
        <w:gridCol w:w="1471"/>
      </w:tblGrid>
      <w:tr w:rsidR="00A23A9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A23A9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</w:tbl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  <w:outlineLvl w:val="1"/>
      </w:pPr>
      <w:r>
        <w:t>Приложение N 3</w:t>
      </w:r>
    </w:p>
    <w:p w:rsidR="00A23A9B" w:rsidRDefault="00A23A9B">
      <w:pPr>
        <w:pStyle w:val="ConsPlusNormal"/>
        <w:jc w:val="right"/>
      </w:pPr>
      <w:r>
        <w:t>к Порядку мониторинга реализации</w:t>
      </w:r>
    </w:p>
    <w:p w:rsidR="00A23A9B" w:rsidRDefault="00A23A9B">
      <w:pPr>
        <w:pStyle w:val="ConsPlusNormal"/>
        <w:jc w:val="right"/>
      </w:pPr>
      <w:r>
        <w:t>соглашений о государственно-частном</w:t>
      </w:r>
    </w:p>
    <w:p w:rsidR="00A23A9B" w:rsidRDefault="00A23A9B">
      <w:pPr>
        <w:pStyle w:val="ConsPlusNormal"/>
        <w:jc w:val="right"/>
      </w:pPr>
      <w:r>
        <w:t>партнерстве, соглашений</w:t>
      </w:r>
    </w:p>
    <w:p w:rsidR="00A23A9B" w:rsidRDefault="00A23A9B">
      <w:pPr>
        <w:pStyle w:val="ConsPlusNormal"/>
        <w:jc w:val="right"/>
      </w:pPr>
      <w:r>
        <w:t>о муниципально-частном партнерстве,</w:t>
      </w:r>
    </w:p>
    <w:p w:rsidR="00A23A9B" w:rsidRDefault="00A23A9B">
      <w:pPr>
        <w:pStyle w:val="ConsPlusNormal"/>
        <w:jc w:val="right"/>
      </w:pPr>
      <w:r>
        <w:t>утвержденному приказом</w:t>
      </w:r>
    </w:p>
    <w:p w:rsidR="00A23A9B" w:rsidRDefault="00A23A9B">
      <w:pPr>
        <w:pStyle w:val="ConsPlusNormal"/>
        <w:jc w:val="right"/>
      </w:pPr>
      <w:r>
        <w:t>Минэкономразвития России</w:t>
      </w:r>
    </w:p>
    <w:p w:rsidR="00A23A9B" w:rsidRDefault="00A23A9B">
      <w:pPr>
        <w:pStyle w:val="ConsPlusNormal"/>
        <w:jc w:val="right"/>
      </w:pPr>
      <w:r>
        <w:t>от 02.02.2021 г. N 40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</w:pPr>
      <w:r>
        <w:t>Рекомендуемый образец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center"/>
      </w:pPr>
      <w:bookmarkStart w:id="8" w:name="Par176"/>
      <w:bookmarkEnd w:id="8"/>
      <w:r>
        <w:t>РЕЗУЛЬТАТЫ</w:t>
      </w:r>
    </w:p>
    <w:p w:rsidR="00A23A9B" w:rsidRDefault="00A23A9B">
      <w:pPr>
        <w:pStyle w:val="ConsPlusNormal"/>
        <w:jc w:val="center"/>
      </w:pPr>
      <w:r>
        <w:t>мониторинга реализации соглашений о государственно-частном</w:t>
      </w:r>
    </w:p>
    <w:p w:rsidR="00A23A9B" w:rsidRDefault="00A23A9B">
      <w:pPr>
        <w:pStyle w:val="ConsPlusNormal"/>
        <w:jc w:val="center"/>
      </w:pPr>
      <w:r>
        <w:t>партнерстве, соглашений о муниципально-частном партнерстве</w:t>
      </w:r>
    </w:p>
    <w:p w:rsidR="00A23A9B" w:rsidRDefault="00A23A9B">
      <w:pPr>
        <w:pStyle w:val="ConsPlusNormal"/>
        <w:jc w:val="center"/>
      </w:pPr>
      <w:r>
        <w:t>за 20__ год</w:t>
      </w:r>
    </w:p>
    <w:p w:rsidR="00A23A9B" w:rsidRDefault="00A23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029"/>
        <w:gridCol w:w="1474"/>
      </w:tblGrid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B" w:rsidRDefault="00A23A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</w:tbl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  <w:outlineLvl w:val="1"/>
      </w:pPr>
      <w:r>
        <w:t>Приложение N 4</w:t>
      </w:r>
    </w:p>
    <w:p w:rsidR="00A23A9B" w:rsidRDefault="00A23A9B">
      <w:pPr>
        <w:pStyle w:val="ConsPlusNormal"/>
        <w:jc w:val="right"/>
      </w:pPr>
      <w:r>
        <w:t>к Порядку мониторинга реализации</w:t>
      </w:r>
    </w:p>
    <w:p w:rsidR="00A23A9B" w:rsidRDefault="00A23A9B">
      <w:pPr>
        <w:pStyle w:val="ConsPlusNormal"/>
        <w:jc w:val="right"/>
      </w:pPr>
      <w:r>
        <w:t>соглашений о государственно-частном</w:t>
      </w:r>
    </w:p>
    <w:p w:rsidR="00A23A9B" w:rsidRDefault="00A23A9B">
      <w:pPr>
        <w:pStyle w:val="ConsPlusNormal"/>
        <w:jc w:val="right"/>
      </w:pPr>
      <w:r>
        <w:t>партнерстве, соглашений</w:t>
      </w:r>
    </w:p>
    <w:p w:rsidR="00A23A9B" w:rsidRDefault="00A23A9B">
      <w:pPr>
        <w:pStyle w:val="ConsPlusNormal"/>
        <w:jc w:val="right"/>
      </w:pPr>
      <w:r>
        <w:t>о муниципально-частном партнерстве,</w:t>
      </w:r>
    </w:p>
    <w:p w:rsidR="00A23A9B" w:rsidRDefault="00A23A9B">
      <w:pPr>
        <w:pStyle w:val="ConsPlusNormal"/>
        <w:jc w:val="right"/>
      </w:pPr>
      <w:r>
        <w:t>утвержденному приказом</w:t>
      </w:r>
    </w:p>
    <w:p w:rsidR="00A23A9B" w:rsidRDefault="00A23A9B">
      <w:pPr>
        <w:pStyle w:val="ConsPlusNormal"/>
        <w:jc w:val="right"/>
      </w:pPr>
      <w:r>
        <w:t>Минэкономразвития России</w:t>
      </w:r>
    </w:p>
    <w:p w:rsidR="00A23A9B" w:rsidRDefault="00A23A9B">
      <w:pPr>
        <w:pStyle w:val="ConsPlusNormal"/>
        <w:jc w:val="right"/>
      </w:pPr>
      <w:r>
        <w:t>от 02.02.2021 г. N 40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right"/>
      </w:pPr>
      <w:r>
        <w:t>Рекомендуемый образец</w:t>
      </w: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center"/>
      </w:pPr>
      <w:bookmarkStart w:id="9" w:name="Par245"/>
      <w:bookmarkEnd w:id="9"/>
      <w:r>
        <w:t>РЕЗУЛЬТАТЫ</w:t>
      </w:r>
    </w:p>
    <w:p w:rsidR="00A23A9B" w:rsidRDefault="00A23A9B">
      <w:pPr>
        <w:pStyle w:val="ConsPlusNormal"/>
        <w:jc w:val="center"/>
      </w:pPr>
      <w:r>
        <w:t>мониторинга соглашения о государственно-частном партнерстве,</w:t>
      </w:r>
    </w:p>
    <w:p w:rsidR="00A23A9B" w:rsidRDefault="00A23A9B">
      <w:pPr>
        <w:pStyle w:val="ConsPlusNormal"/>
        <w:jc w:val="center"/>
      </w:pPr>
      <w:r>
        <w:t>соглашения о муниципально-частном партнерстве на предмет</w:t>
      </w:r>
    </w:p>
    <w:p w:rsidR="00A23A9B" w:rsidRDefault="00A23A9B">
      <w:pPr>
        <w:pStyle w:val="ConsPlusNormal"/>
        <w:jc w:val="center"/>
      </w:pPr>
      <w:r>
        <w:t>соблюдения сторонами обязательств по достижению целевых</w:t>
      </w:r>
    </w:p>
    <w:p w:rsidR="00A23A9B" w:rsidRDefault="00A23A9B">
      <w:pPr>
        <w:pStyle w:val="ConsPlusNormal"/>
        <w:jc w:val="center"/>
      </w:pPr>
      <w:r>
        <w:t>показателей, содержащихся в таком соглашении, сроков</w:t>
      </w:r>
    </w:p>
    <w:p w:rsidR="00A23A9B" w:rsidRDefault="00A23A9B">
      <w:pPr>
        <w:pStyle w:val="ConsPlusNormal"/>
        <w:jc w:val="center"/>
      </w:pPr>
      <w:r>
        <w:t>их реализации, объема привлекаемых инвестиций</w:t>
      </w:r>
    </w:p>
    <w:p w:rsidR="00A23A9B" w:rsidRDefault="00A23A9B">
      <w:pPr>
        <w:pStyle w:val="ConsPlusNormal"/>
        <w:jc w:val="center"/>
      </w:pPr>
      <w:r>
        <w:t>и иных существенных условий такого соглашения</w:t>
      </w:r>
    </w:p>
    <w:p w:rsidR="00A23A9B" w:rsidRDefault="00A23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417"/>
        <w:gridCol w:w="1531"/>
      </w:tblGrid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Плановое 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  <w:jc w:val="center"/>
            </w:pPr>
            <w:r>
              <w:t>Фактически достигнутое значение целевого показателя</w:t>
            </w: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 xml:space="preserve">Срок заключения соглашения (период с даты принятия </w:t>
            </w:r>
            <w:r>
              <w:lastRenderedPageBreak/>
              <w:t>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lastRenderedPageBreak/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  <w:tr w:rsidR="00A23A9B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B" w:rsidRDefault="00A23A9B">
            <w:pPr>
              <w:pStyle w:val="ConsPlusNormal"/>
            </w:pPr>
          </w:p>
        </w:tc>
      </w:tr>
    </w:tbl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jc w:val="both"/>
      </w:pPr>
    </w:p>
    <w:p w:rsidR="00A23A9B" w:rsidRDefault="00A23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3A9B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D7" w:rsidRDefault="001B17D7">
      <w:pPr>
        <w:spacing w:after="0" w:line="240" w:lineRule="auto"/>
      </w:pPr>
      <w:r>
        <w:separator/>
      </w:r>
    </w:p>
  </w:endnote>
  <w:endnote w:type="continuationSeparator" w:id="0">
    <w:p w:rsidR="001B17D7" w:rsidRDefault="001B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9B" w:rsidRDefault="00A23A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A23A9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A9B" w:rsidRDefault="00A23A9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A9B" w:rsidRDefault="00A23A9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A9B" w:rsidRDefault="00A23A9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9663CA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9663CA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A23A9B" w:rsidRDefault="00A23A9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D7" w:rsidRDefault="001B17D7">
      <w:pPr>
        <w:spacing w:after="0" w:line="240" w:lineRule="auto"/>
      </w:pPr>
      <w:r>
        <w:separator/>
      </w:r>
    </w:p>
  </w:footnote>
  <w:footnote w:type="continuationSeparator" w:id="0">
    <w:p w:rsidR="001B17D7" w:rsidRDefault="001B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23A9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A9B" w:rsidRDefault="00A23A9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02.02.2021 N 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мониторинга реализации соглашений о государст...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A9B" w:rsidRDefault="00A23A9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A23A9B" w:rsidRDefault="00A23A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23A9B" w:rsidRDefault="00A23A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A6A59"/>
    <w:rsid w:val="001B17D7"/>
    <w:rsid w:val="006A6A59"/>
    <w:rsid w:val="009663CA"/>
    <w:rsid w:val="00A23A9B"/>
    <w:rsid w:val="00C3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6268F854246E93DD6D59A50D864A8BDBDC78F931BE8DB73857A42D91760903B9F732B5625162F898FCF0EC690CF0638F053156FF807C526R1u7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6268F854246E93DD6D59A50D864A8BDB8CE8B9E19E3DB73857A42D91760903B8D73735A2411308E8DDA5897D6R9u8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268F854246E93DD6D59A50D864A8BDBACE89931BE9DB73857A42D91760903B9F732B54271725DADD800F9AD59D1539F653176EE4R0u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4D18BF6947F0D144021C17A420EA73A127A099EB3D9C8C2F1F849551D88A061DA09C3CBC30A7B4ABB7A2CE9503CD57873BA75933B6B3E5S0uDM" TargetMode="External"/><Relationship Id="rId10" Type="http://schemas.openxmlformats.org/officeDocument/2006/relationships/hyperlink" Target="consultantplus://offline/ref=D6268F854246E93DD6D59A50D864A8BDBACE89931BE9DB73857A42D91760903B9F732B522D1125DADD800F9AD59D1539F653176EE4R0u7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268F854246E93DD6D59A50D864A8BDBDC78F931BE8DB73857A42D91760903B9F732B5625162C8685CF0EC690CF0638F053156FF807C526R1u7M" TargetMode="External"/><Relationship Id="rId14" Type="http://schemas.openxmlformats.org/officeDocument/2006/relationships/hyperlink" Target="consultantplus://offline/ref=D6268F854246E93DD6D59A50D864A8BDBAC1899210E5DB73857A42D91760903B9F732B5625162E8D8FCF0EC690CF0638F053156FF807C526R1u7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4480</Words>
  <Characters>25537</Characters>
  <Application>Microsoft Office Word</Application>
  <DocSecurity>2</DocSecurity>
  <Lines>212</Lines>
  <Paragraphs>59</Paragraphs>
  <ScaleCrop>false</ScaleCrop>
  <Company>КонсультантПлюс Версия 4021.00.60</Company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02.02.2021 N 40"Об утверждении Порядка мониторинга реализации соглашений о государственно-частном партнерстве, соглашений о муниципально-частном партнерстве"(Зарегистрировано в Минюсте России 01.04.2021 N 62958)</dc:title>
  <dc:creator>Otd_analiz_Gl_spec</dc:creator>
  <cp:lastModifiedBy>Valeriy</cp:lastModifiedBy>
  <cp:revision>2</cp:revision>
  <dcterms:created xsi:type="dcterms:W3CDTF">2024-01-29T11:09:00Z</dcterms:created>
  <dcterms:modified xsi:type="dcterms:W3CDTF">2024-01-29T11:09:00Z</dcterms:modified>
</cp:coreProperties>
</file>