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6526A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526AE" w:rsidRDefault="008F118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6A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526AE" w:rsidRDefault="008F118B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Белгородской обл. от 17.07.2017 N 273-пп</w:t>
            </w:r>
            <w:r>
              <w:rPr>
                <w:sz w:val="48"/>
              </w:rPr>
              <w:br/>
              <w:t>(ред. от 24.01.2022)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партнерства"</w:t>
            </w:r>
          </w:p>
        </w:tc>
      </w:tr>
      <w:tr w:rsidR="006526A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526AE" w:rsidRDefault="008F118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6526AE" w:rsidRDefault="006526AE">
      <w:pPr>
        <w:pStyle w:val="ConsPlusNormal0"/>
        <w:sectPr w:rsidR="006526A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526AE" w:rsidRDefault="006526AE">
      <w:pPr>
        <w:pStyle w:val="ConsPlusNormal0"/>
        <w:outlineLvl w:val="0"/>
      </w:pPr>
    </w:p>
    <w:p w:rsidR="006526AE" w:rsidRDefault="008F118B">
      <w:pPr>
        <w:pStyle w:val="ConsPlusTitle0"/>
        <w:jc w:val="center"/>
        <w:outlineLvl w:val="0"/>
      </w:pPr>
      <w:r>
        <w:t>ПРАВИТЕЛЬСТВО БЕЛГОРОДСКОЙ ОБЛАСТИ</w:t>
      </w:r>
    </w:p>
    <w:p w:rsidR="006526AE" w:rsidRDefault="006526AE">
      <w:pPr>
        <w:pStyle w:val="ConsPlusTitle0"/>
        <w:jc w:val="center"/>
      </w:pPr>
    </w:p>
    <w:p w:rsidR="006526AE" w:rsidRDefault="008F118B">
      <w:pPr>
        <w:pStyle w:val="ConsPlusTitle0"/>
        <w:jc w:val="center"/>
      </w:pPr>
      <w:r>
        <w:t>ПОСТАНОВЛЕНИЕ</w:t>
      </w:r>
    </w:p>
    <w:p w:rsidR="006526AE" w:rsidRDefault="008F118B">
      <w:pPr>
        <w:pStyle w:val="ConsPlusTitle0"/>
        <w:jc w:val="center"/>
      </w:pPr>
      <w:r>
        <w:t>от 17 июля 2017 г. N 273-пп</w:t>
      </w:r>
    </w:p>
    <w:p w:rsidR="006526AE" w:rsidRDefault="006526AE">
      <w:pPr>
        <w:pStyle w:val="ConsPlusTitle0"/>
        <w:jc w:val="center"/>
      </w:pPr>
    </w:p>
    <w:p w:rsidR="006526AE" w:rsidRDefault="008F118B">
      <w:pPr>
        <w:pStyle w:val="ConsPlusTitle0"/>
        <w:jc w:val="center"/>
      </w:pPr>
      <w:r>
        <w:t>ОБ УТВЕРЖДЕНИИ ПОРЯДКА МЕЖВЕДОМСТВЕННОГО ВЗАИМОДЕЙСТВИЯ</w:t>
      </w:r>
    </w:p>
    <w:p w:rsidR="006526AE" w:rsidRDefault="008F118B">
      <w:pPr>
        <w:pStyle w:val="ConsPlusTitle0"/>
        <w:jc w:val="center"/>
      </w:pPr>
      <w:r>
        <w:t>ОРГАНОВ ИСПОЛНИТЕЛЬНОЙ ВЛАСТИ БЕЛГОРОДСКОЙ ОБЛАСТИ</w:t>
      </w:r>
    </w:p>
    <w:p w:rsidR="006526AE" w:rsidRDefault="008F118B">
      <w:pPr>
        <w:pStyle w:val="ConsPlusTitle0"/>
        <w:jc w:val="center"/>
      </w:pPr>
      <w:r>
        <w:t>ПРИ ПОДГОТОВКЕ И РЕАЛИЗАЦИИ ПРОЕКТОВ</w:t>
      </w:r>
    </w:p>
    <w:p w:rsidR="006526AE" w:rsidRDefault="008F118B">
      <w:pPr>
        <w:pStyle w:val="ConsPlusTitle0"/>
        <w:jc w:val="center"/>
      </w:pPr>
      <w:r>
        <w:t>ГОСУДАРСТВЕННО-ЧАСТНОГО ПАРТНЕРСТВА</w:t>
      </w:r>
    </w:p>
    <w:p w:rsidR="006526AE" w:rsidRDefault="006526A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526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9" w:tooltip="Постановление Правительства Белгородской обл. от 08.10.2018 N 364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N 364-пп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10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1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</w:tr>
    </w:tbl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ind w:firstLine="540"/>
        <w:jc w:val="both"/>
      </w:pPr>
      <w:r>
        <w:t xml:space="preserve">Во исполнение Федерального </w:t>
      </w:r>
      <w:hyperlink r:id="rId12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</w:t>
      </w:r>
      <w:r>
        <w:t xml:space="preserve">ии и внесении изменений в отдельные законодательные акты Российской Федерации", </w:t>
      </w:r>
      <w:hyperlink r:id="rId13" w:tooltip="Постановление Правительства Белгородской обл. от 29.12.2015 N 493-пп (ред. от 24.01.2022) &quot;Об определении уполномоченных органов исполнительной власти Белгородской области в сфере государственно-частного партнер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партнерства", в целях обеспечения межведомственной координации деятельности орга</w:t>
      </w:r>
      <w:r>
        <w:t>нов исполнительной власти Белгородской области при реализации проектов государственно-частного партнерства Правительство Белгородской области постановляет: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ind w:firstLine="540"/>
        <w:jc w:val="both"/>
      </w:pPr>
      <w:r>
        <w:t xml:space="preserve">1. Утвердить прилагаемый </w:t>
      </w:r>
      <w:hyperlink w:anchor="P35" w:tooltip="ПОРЯДОК">
        <w:r>
          <w:rPr>
            <w:color w:val="0000FF"/>
          </w:rPr>
          <w:t>Порядок</w:t>
        </w:r>
      </w:hyperlink>
      <w:r>
        <w:t xml:space="preserve">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партнерства.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ind w:firstLine="540"/>
        <w:jc w:val="both"/>
      </w:pPr>
      <w:r>
        <w:t>2. Контроль за исполнением настоящего постановления возложить на заместителя Губернатора Белгоро</w:t>
      </w:r>
      <w:r>
        <w:t>дской области Гладского Д.Г.</w:t>
      </w:r>
    </w:p>
    <w:p w:rsidR="006526AE" w:rsidRDefault="008F118B">
      <w:pPr>
        <w:pStyle w:val="ConsPlusNormal0"/>
        <w:jc w:val="both"/>
      </w:pPr>
      <w:r>
        <w:t xml:space="preserve">(в ред. постановлений Правительства Белгородской области от 25.10.2021 </w:t>
      </w:r>
      <w:hyperlink r:id="rId14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N 481-пп</w:t>
        </w:r>
      </w:hyperlink>
      <w:r>
        <w:t xml:space="preserve">, от 24.01.2022 </w:t>
      </w:r>
      <w:hyperlink r:id="rId15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N 22-пп</w:t>
        </w:r>
      </w:hyperlink>
      <w:r>
        <w:t>)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jc w:val="right"/>
      </w:pPr>
      <w:r>
        <w:t>Губернатор Белгородской области</w:t>
      </w:r>
    </w:p>
    <w:p w:rsidR="006526AE" w:rsidRDefault="008F118B">
      <w:pPr>
        <w:pStyle w:val="ConsPlusNormal0"/>
        <w:jc w:val="right"/>
      </w:pPr>
      <w:r>
        <w:t>Е.САВЧЕНКО</w:t>
      </w:r>
    </w:p>
    <w:p w:rsidR="006526AE" w:rsidRDefault="006526AE">
      <w:pPr>
        <w:pStyle w:val="ConsPlusNormal0"/>
        <w:jc w:val="right"/>
      </w:pPr>
    </w:p>
    <w:p w:rsidR="006526AE" w:rsidRDefault="006526AE">
      <w:pPr>
        <w:pStyle w:val="ConsPlusNormal0"/>
        <w:jc w:val="right"/>
      </w:pPr>
    </w:p>
    <w:p w:rsidR="006526AE" w:rsidRDefault="006526AE">
      <w:pPr>
        <w:pStyle w:val="ConsPlusNormal0"/>
        <w:jc w:val="right"/>
      </w:pPr>
    </w:p>
    <w:p w:rsidR="006526AE" w:rsidRDefault="006526AE">
      <w:pPr>
        <w:pStyle w:val="ConsPlusNormal0"/>
        <w:jc w:val="right"/>
      </w:pPr>
    </w:p>
    <w:p w:rsidR="006526AE" w:rsidRDefault="006526AE">
      <w:pPr>
        <w:pStyle w:val="ConsPlusNormal0"/>
        <w:jc w:val="right"/>
      </w:pPr>
    </w:p>
    <w:p w:rsidR="006526AE" w:rsidRDefault="008F118B">
      <w:pPr>
        <w:pStyle w:val="ConsPlusNormal0"/>
        <w:jc w:val="right"/>
        <w:outlineLvl w:val="0"/>
      </w:pPr>
      <w:r>
        <w:t>Утвержден</w:t>
      </w:r>
    </w:p>
    <w:p w:rsidR="006526AE" w:rsidRDefault="008F118B">
      <w:pPr>
        <w:pStyle w:val="ConsPlusNormal0"/>
        <w:jc w:val="right"/>
      </w:pPr>
      <w:r>
        <w:t>постановлением</w:t>
      </w:r>
    </w:p>
    <w:p w:rsidR="006526AE" w:rsidRDefault="008F118B">
      <w:pPr>
        <w:pStyle w:val="ConsPlusNormal0"/>
        <w:jc w:val="right"/>
      </w:pPr>
      <w:r>
        <w:t>П</w:t>
      </w:r>
      <w:r>
        <w:t>равительства Белгородской области</w:t>
      </w:r>
    </w:p>
    <w:p w:rsidR="006526AE" w:rsidRDefault="008F118B">
      <w:pPr>
        <w:pStyle w:val="ConsPlusNormal0"/>
        <w:jc w:val="right"/>
      </w:pPr>
      <w:r>
        <w:t>от 17 июля 2017 года N 273-пп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Title0"/>
        <w:jc w:val="center"/>
      </w:pPr>
      <w:bookmarkStart w:id="0" w:name="P35"/>
      <w:bookmarkEnd w:id="0"/>
      <w:r>
        <w:t>ПОРЯДОК</w:t>
      </w:r>
    </w:p>
    <w:p w:rsidR="006526AE" w:rsidRDefault="008F118B">
      <w:pPr>
        <w:pStyle w:val="ConsPlusTitle0"/>
        <w:jc w:val="center"/>
      </w:pPr>
      <w:r>
        <w:t>МЕЖВЕДОМСТВЕННОГО ВЗАИМОДЕЙСТВИЯ ОРГАНОВ ИСПОЛНИТЕЛЬНОЙ</w:t>
      </w:r>
    </w:p>
    <w:p w:rsidR="006526AE" w:rsidRDefault="008F118B">
      <w:pPr>
        <w:pStyle w:val="ConsPlusTitle0"/>
        <w:jc w:val="center"/>
      </w:pPr>
      <w:r>
        <w:t>ВЛАСТИ БЕЛГОРОДСКОЙ ОБЛАСТИ ПРИ ПОДГОТОВКЕ И РЕАЛИЗАЦИИ</w:t>
      </w:r>
    </w:p>
    <w:p w:rsidR="006526AE" w:rsidRDefault="008F118B">
      <w:pPr>
        <w:pStyle w:val="ConsPlusTitle0"/>
        <w:jc w:val="center"/>
      </w:pPr>
      <w:r>
        <w:t>ПРОЕКТОВ ГОСУДАРСТВЕННО-ЧАСТНОГО ПАРТНЕРСТВА</w:t>
      </w:r>
    </w:p>
    <w:p w:rsidR="006526AE" w:rsidRDefault="006526A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526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16" w:tooltip="Постановление Правительства Белгородской обл. от 08.10.2018 N 364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N 364-пп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17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8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</w:tr>
    </w:tbl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Title0"/>
        <w:jc w:val="center"/>
        <w:outlineLvl w:val="1"/>
      </w:pPr>
      <w:r>
        <w:t>1. Общие положения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ind w:firstLine="540"/>
        <w:jc w:val="both"/>
      </w:pPr>
      <w:r>
        <w:t>1.1. Настоящий Порядок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 (далее - Порядок) разработан в целях регулирования вопросов координации деят</w:t>
      </w:r>
      <w:r>
        <w:t>ельности органов исполнительной власти Белгородской области при подготовке проектов государственно-частного партнерства, рассмотрении предложений о реализации проектов государственно-частного партнерства, принятии решений о реализации проектов государствен</w:t>
      </w:r>
      <w:r>
        <w:t>но-частного партнерства и мониторинге реализации соглашений о государственно-частном партнерстве, если публичным партнером является Белгородская область либо планируется проведение совместного конкурса с участием Белгородской области (за исключением случае</w:t>
      </w:r>
      <w:r>
        <w:t>в проведения совместного конкурса с участием Российской Федерации).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1.2. Основные термины и понятия, используемые в настоящем Порядке, применяются в значении, установленном Федеральным </w:t>
      </w:r>
      <w:hyperlink r:id="rId19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</w:t>
      </w:r>
      <w:r>
        <w:t>кты Российской Федерации" (далее - Федеральный закон N 224-ФЗ).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1.3. Публичным партнером от имени Белгородской области выступает орган исполнительной власти Белгородской области, ответственный за проведение государственной политики и осуществление управлен</w:t>
      </w:r>
      <w:r>
        <w:t>ия или функциональное регулирование в сфере, к которой относится отрасль реализации проекта государственно-частного партнерства (далее публичный партнер).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1.4. Уполномоченным органом в сфере государственно-частного партнерства Белгородской области (далее -</w:t>
      </w:r>
      <w:r>
        <w:t xml:space="preserve"> уполномоченный орган) является министерство экономического развития и промышленности Белгородской области, его функции определены </w:t>
      </w:r>
      <w:hyperlink r:id="rId20" w:tooltip="Постановление Правительства Белгородской обл. от 29.12.2015 N 493-пп (ред. от 24.01.2022) &quot;Об определении уполномоченных органов исполнительной власти Белгородской области в сфере государственно-частного партнерств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партнерства".</w:t>
      </w:r>
    </w:p>
    <w:p w:rsidR="006526AE" w:rsidRDefault="008F118B">
      <w:pPr>
        <w:pStyle w:val="ConsPlusNormal0"/>
        <w:jc w:val="both"/>
      </w:pPr>
      <w:r>
        <w:t xml:space="preserve">(в ред. </w:t>
      </w:r>
      <w:hyperlink r:id="rId21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Title0"/>
        <w:jc w:val="center"/>
        <w:outlineLvl w:val="1"/>
      </w:pPr>
      <w:r>
        <w:t>2. Инициирование проекта государственно-частного партнерства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ind w:firstLine="540"/>
        <w:jc w:val="both"/>
      </w:pPr>
      <w:r>
        <w:t xml:space="preserve">2.1. </w:t>
      </w:r>
      <w:hyperlink r:id="rId22" w:tooltip="Постановление Правительства РФ от 19.12.2015 N 1386 &quot;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">
        <w:r>
          <w:rPr>
            <w:color w:val="0000FF"/>
          </w:rPr>
          <w:t>Предложение</w:t>
        </w:r>
      </w:hyperlink>
      <w:r>
        <w:t xml:space="preserve"> о реализации проекта государственно-частного партнерства (далее - проект ГЧП) разрабатывается по форме, утвержденной поста</w:t>
      </w:r>
      <w:r>
        <w:t>новлением Правительства Российской Федерации от 19 декабря 2015 года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</w:t>
      </w:r>
      <w:r>
        <w:t>ся в предложении о реализации проекта государственно-частного партнерства или проекта муниципально-частного партнерства".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2.2. В случае если инициатором проекта ГЧП выступает публичный партнер, он обеспечивает разработку предложения о реализации проекта, в</w:t>
      </w:r>
      <w:r>
        <w:t xml:space="preserve"> том числе подготовку проекта соглашения о государственно-частном партнерстве, в соответствии с требованиями </w:t>
      </w:r>
      <w:hyperlink r:id="rId2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части 3 статьи 8</w:t>
        </w:r>
      </w:hyperlink>
      <w:r>
        <w:t xml:space="preserve"> Федерального закона N 224-ФЗ и направляет такое предложение на рассмотрение в уполномоченный орган в целях оценки эффективности и определения его сравнительного преимущества.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2.3. В случае если инициатором проекта ГЧП выступает лицо, которое в соответствии с Федеральным </w:t>
      </w:r>
      <w:hyperlink r:id="rId24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N 224-ФЗ</w:t>
      </w:r>
      <w:r>
        <w:t xml:space="preserve"> является частным партнером, оно вправе разработать предложение о реализации проекта ГЧП, соответствующее требованиям, установленным </w:t>
      </w:r>
      <w:hyperlink r:id="rId25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частями 3</w:t>
        </w:r>
      </w:hyperlink>
      <w:r>
        <w:t xml:space="preserve">, </w:t>
      </w:r>
      <w:hyperlink r:id="rId26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4 статьи 8</w:t>
        </w:r>
      </w:hyperlink>
      <w:r>
        <w:t xml:space="preserve"> Федерального закона N 224</w:t>
      </w:r>
      <w:r>
        <w:t>-ФЗ, и направить предложения о реализации проекта ГЧП на рассмотрение публичному партнеру.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2.4.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</w:t>
      </w:r>
      <w:r>
        <w:t xml:space="preserve">работкой предложения о реализации проекта ГЧП, в соответствии с </w:t>
      </w:r>
      <w:hyperlink r:id="rId27" w:tooltip="Приказ Минэкономразвития России от 20.11.2015 N 864 &quot;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">
        <w:r>
          <w:rPr>
            <w:color w:val="0000FF"/>
          </w:rPr>
          <w:t>порядком</w:t>
        </w:r>
      </w:hyperlink>
      <w:r>
        <w:t>, утвержд</w:t>
      </w:r>
      <w:r>
        <w:t>енным Приказом Министерства экономического развития Российской Федерации от 20 ноября 2015 года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</w:t>
      </w:r>
      <w:r>
        <w:t>ва, проекта муниципально-частного партнерства, между публичным партнером и инициатором проекта".</w:t>
      </w:r>
    </w:p>
    <w:p w:rsidR="006526AE" w:rsidRDefault="008F118B">
      <w:pPr>
        <w:pStyle w:val="ConsPlusNormal0"/>
        <w:spacing w:before="200"/>
        <w:ind w:firstLine="540"/>
        <w:jc w:val="both"/>
      </w:pPr>
      <w:bookmarkStart w:id="1" w:name="P57"/>
      <w:bookmarkEnd w:id="1"/>
      <w:r>
        <w:t xml:space="preserve">2.5. Публичный партнер рассматривает предложение частого партнера о реализации проекта в соответствии с </w:t>
      </w:r>
      <w:hyperlink r:id="rId28" w:tooltip="Постановление Правительства РФ от 19.12.2015 N 1388 &quot;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1388 "Об </w:t>
      </w:r>
      <w:r>
        <w:lastRenderedPageBreak/>
        <w:t>утверждении Правил рассмотрения публичным партнером предложения о реализации проекта госуда</w:t>
      </w:r>
      <w:r>
        <w:t>рственно-частного партнерства или проекта муниципально-частного партнерства" и в течение 90 дней со дня его поступления принимает одно из следующих решений: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- о невозможности реализации проекта ГЧП в случаях, предусмотренных </w:t>
      </w:r>
      <w:hyperlink r:id="rId29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7 статьи 8</w:t>
        </w:r>
      </w:hyperlink>
      <w:r>
        <w:t xml:space="preserve"> Федерального закона N 224-ФЗ;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- о направлении предложения о реализации проекта ГЧП на рассмотрение в уп</w:t>
      </w:r>
      <w:r>
        <w:t>олномоченный орган в целях оценки эффективности и определения его сравнительного преимущества.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Решение публичного партнера оформляется приказом.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2.6. При рассмотрении предложения публичный партнер вправе провести с инициатором проекта ГЧП переговоры, связа</w:t>
      </w:r>
      <w:r>
        <w:t xml:space="preserve">нные с рассмотрением предложения о реализации проекта ГЧП, в соответствии с </w:t>
      </w:r>
      <w:hyperlink r:id="rId30" w:tooltip="Приказ Минэкономразвития России от 20.11.2015 N 863 &quot;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">
        <w:r>
          <w:rPr>
            <w:color w:val="0000FF"/>
          </w:rPr>
          <w:t>поряд</w:t>
        </w:r>
        <w:r>
          <w:rPr>
            <w:color w:val="0000FF"/>
          </w:rPr>
          <w:t>ком</w:t>
        </w:r>
      </w:hyperlink>
      <w:r>
        <w:t>, утвержденным Приказом Министерства экономического развития Российской Федерации от 20 ноября 2015 года N 863 "Об утверждении порядка проведения переговоров, связанных с рассмотрением предложения о реализации проекта государственно-частного партнерства</w:t>
      </w:r>
      <w:r>
        <w:t>, проекта муниципально-частного партнерства, между публичным партнером и инициатором проекта".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2.7. В срок, не превышающий 10 дней со дня принятия одного из решений, указанных в </w:t>
      </w:r>
      <w:hyperlink w:anchor="P57" w:tooltip="2.5. Публичный партнер рассматривает предложение частого партнера о реализации проекта в соответствии с Постановлением Правительства Российской Федерации от 19 декабря 2015 года N 1388 &quot;Об утверждении Правил рассмотрения публичным партнером предложения о реали">
        <w:r>
          <w:rPr>
            <w:color w:val="0000FF"/>
          </w:rPr>
          <w:t>пункте 2.5 раздела 2</w:t>
        </w:r>
      </w:hyperlink>
      <w:r>
        <w:t xml:space="preserve"> настоящего Порядка, пу</w:t>
      </w:r>
      <w:r>
        <w:t xml:space="preserve">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ГЧП и размещает указанные документы и предложения на официальном сайте </w:t>
      </w:r>
      <w:r>
        <w:t>публичного партнера в сети Интернет.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2.8. В случае принятия решения о направлении предложения о реализации проекта ГЧП на рассмотрение в уполномоченный орган в целях оценки эффективности и определения его сравнительного преимущества публичный партнер в сро</w:t>
      </w:r>
      <w:r>
        <w:t>к, не превышающий 10 дней со дня принятия указанного решения, направляет предложение о реализации проекта и копии протоколов предварительных переговоров и (или) переговоров (в случае, если эти переговоры были проведены) в уполномоченный орган.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Title0"/>
        <w:jc w:val="center"/>
        <w:outlineLvl w:val="1"/>
      </w:pPr>
      <w:r>
        <w:t>3. Рассмотр</w:t>
      </w:r>
      <w:r>
        <w:t>ение предложения о реализации</w:t>
      </w:r>
    </w:p>
    <w:p w:rsidR="006526AE" w:rsidRDefault="008F118B">
      <w:pPr>
        <w:pStyle w:val="ConsPlusTitle0"/>
        <w:jc w:val="center"/>
      </w:pPr>
      <w:r>
        <w:t>проекта ГЧП уполномоченным органом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ind w:firstLine="540"/>
        <w:jc w:val="both"/>
      </w:pPr>
      <w:r>
        <w:t xml:space="preserve">3.1. Уполномоченный орган рассматривает предложение о реализации проекта ГЧП в целях оценки эффективности проекта ГЧП и определения его сравнительного преимущества в срок, не превышающий 90 дней со дня поступления предложения, в порядке, установленном </w:t>
      </w:r>
      <w:hyperlink r:id="rId31" w:tooltip="Постановление Правительства РФ от 30.12.2015 N 1514 (ред. от 29.12.2018) &quot;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1514 "О порядке проведения упол</w:t>
      </w:r>
      <w:r>
        <w:t xml:space="preserve">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преимущества", на основании </w:t>
      </w:r>
      <w:hyperlink r:id="rId32" w:tooltip="Приказ Минэкономразвития России от 30.11.2015 N 894 &quot;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&quot; (Зарегистрировано в Минюсте Р">
        <w:r>
          <w:rPr>
            <w:color w:val="0000FF"/>
          </w:rPr>
          <w:t>Методики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</w:t>
      </w:r>
      <w:r>
        <w:t>нной Приказом Министерства экономического развития Российской Федерации от 30 ноября 2015 года N 894 "Об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</w:t>
      </w:r>
      <w:r>
        <w:t xml:space="preserve">ительного преимущества", в соответствии с требованиями, предусмотренными </w:t>
      </w:r>
      <w:hyperlink r:id="rId3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9</w:t>
        </w:r>
      </w:hyperlink>
      <w:r>
        <w:t xml:space="preserve"> Федерал</w:t>
      </w:r>
      <w:r>
        <w:t>ьного закона N 224-ФЗ.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3.2. Уполномоченный орган вправе направить предложение о реализации проекта ГЧП: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- в министерство финансов и бюджетной политики Белгородской области - для оценки возможности участия средств бюджета Белгородской области в реализации п</w:t>
      </w:r>
      <w:r>
        <w:t>роекта ГЧП;</w:t>
      </w:r>
    </w:p>
    <w:p w:rsidR="006526AE" w:rsidRDefault="008F118B">
      <w:pPr>
        <w:pStyle w:val="ConsPlusNormal0"/>
        <w:jc w:val="both"/>
      </w:pPr>
      <w:r>
        <w:t xml:space="preserve">(в ред. </w:t>
      </w:r>
      <w:hyperlink r:id="rId34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- в министерство имущественных и земельных отношений Белгородской области - для оценки возможности использования земельных и имущественных ресурсов Белгородской области и определения прав собственности, обременений и ограничений на объект соглашения о госу</w:t>
      </w:r>
      <w:r>
        <w:t>дарственно-частном партнерстве.</w:t>
      </w:r>
    </w:p>
    <w:p w:rsidR="006526AE" w:rsidRDefault="008F118B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lastRenderedPageBreak/>
        <w:t xml:space="preserve">В соответствии со спецификой проекта ГЧП предложение </w:t>
      </w:r>
      <w:r>
        <w:t>о реализации проекта ГЧП может быть направлено уполномоченным органом в иные органы государственной власти Белгородской области, территориальные органы федеральных органов исполнительной власти, органы местного самоуправления, иные органы и организации (да</w:t>
      </w:r>
      <w:r>
        <w:t>лее - иные органы и организации).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3.3. Заключения министерства финансов и бюджетной политики Белгородской области, министерства имущественных и земельных отношений Белгородской области и иных органов и организаций должны быть представлены в уполномоченный </w:t>
      </w:r>
      <w:r>
        <w:t>орган в срок, не превышающий 10 рабочих дней со дня поступления предложения.</w:t>
      </w:r>
    </w:p>
    <w:p w:rsidR="006526AE" w:rsidRDefault="008F118B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3.4. В х</w:t>
      </w:r>
      <w:r>
        <w:t>оде проведения оценки эффективности проекта ГЧП и определения его сравнительного преимущества уполномоченный орган вправе: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- привлекать экспертов и экспертные организации, а также юридических, технических и иных консультантов;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- запрашивать у публичного па</w:t>
      </w:r>
      <w:r>
        <w:t>ртнера и (или) частного партнера дополнительные материалы и документы;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- проводить переговоры в соответствии с </w:t>
      </w:r>
      <w:hyperlink r:id="rId37" w:tooltip="Постановление Правительства РФ от 03.12.2015 N 1309 &quot;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">
        <w:r>
          <w:rPr>
            <w:color w:val="0000FF"/>
          </w:rPr>
          <w:t>правилами</w:t>
        </w:r>
      </w:hyperlink>
      <w:r>
        <w:t xml:space="preserve">, утвержденными постановлением Правительства Российской Федерации от 3 декабря 2015 года N 1309 "Об утверждении Правил проведения уполномоченным органом переговоров, связанных с рассмотрением предложения о реализации </w:t>
      </w:r>
      <w:r>
        <w:t>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преимущества".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3.5. Уполномоченный орган готовит проект заключения об эффективности проекта ГЧП </w:t>
      </w:r>
      <w:r>
        <w:t>и его сравнительном преимуществе либо проект заключения о неэффективности проекта ГЧП и (или) об отсутствии его сравнительного преимущества (далее - проект заключения).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3.6. Уполномоченный орган выносит проект заключения на рассмотрение межведомственной ра</w:t>
      </w:r>
      <w:r>
        <w:t>бочей группы по вопросам развития государственно-частного партнерства на территории Белгородской области (далее - Рабочая группа). Положение о Рабочей группе и ее состав утверждаются приказом уполномоченного органа.</w:t>
      </w:r>
    </w:p>
    <w:p w:rsidR="006526AE" w:rsidRDefault="008F118B">
      <w:pPr>
        <w:pStyle w:val="ConsPlusNormal0"/>
        <w:jc w:val="both"/>
      </w:pPr>
      <w:r>
        <w:t xml:space="preserve">(п. 3.6 в ред. </w:t>
      </w:r>
      <w:hyperlink r:id="rId38" w:tooltip="Постановление Правительства Белгородской обл. от 08.10.2018 N 364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08.10.2018 N 364-пп)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3.7. Рабочая группа рассматривает проект заключения и принимает одно из следующих рекомендательн</w:t>
      </w:r>
      <w:r>
        <w:t>ых решений: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- о признании целесообразности реализации проекта ГЧП;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- о признании нецелесообразности реализации проекта ГЧП.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3.8. Уполномоченный орган с учетом решения Рабочей группы приказом уполномоченного органа утверждает заключение об эффективности про</w:t>
      </w:r>
      <w:r>
        <w:t>екта ГЧП и его сравнительном преимуществе (далее - положительное заключение) либо заключение о неэффективности проекта ГЧП и (или) об отсутствии его сравнительного преимущества (далее - отрицательное заключение).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3.9. В ходе проведения оценки эффективности</w:t>
      </w:r>
      <w:r>
        <w:t xml:space="preserve"> проекта ГЧП и определения его сравнительного преимущества содержание предложения о реализации проекта ГЧП может быть изменено до дня утверждения заключения при наличии согласия уполномоченного органа, публичного партнера, а также инициатора проекта ГЧП в </w:t>
      </w:r>
      <w:r>
        <w:t>случае, если разработку предложения обеспечил инициатор проекта ГЧП.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3.10. Уполномоченный орган в течение 5 дней со дня утверждения заключения: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- направляет заключение, а также оригинал протокола переговоров (в случае, если переговоры были проведены) публи</w:t>
      </w:r>
      <w:r>
        <w:t>чному партнеру и инициатору проекта;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- размещает заключение, предложение о реализации проекта ГЧП и протокол переговоров (в случае, </w:t>
      </w:r>
      <w:r>
        <w:lastRenderedPageBreak/>
        <w:t>если переговоры были проведены) на своем официальном сайте, за исключением сведений, составляющих государственную, коммерчес</w:t>
      </w:r>
      <w:r>
        <w:t>кую или иную охраняемую законом тайну.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3.11. Утверждение уполномоченным органом отрицательного заключения является отказом от реализации проекта ГЧП.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Title0"/>
        <w:jc w:val="center"/>
        <w:outlineLvl w:val="1"/>
      </w:pPr>
      <w:r>
        <w:t>4. Принятие решения о реализации проекта ГЧП и заключение</w:t>
      </w:r>
    </w:p>
    <w:p w:rsidR="006526AE" w:rsidRDefault="008F118B">
      <w:pPr>
        <w:pStyle w:val="ConsPlusTitle0"/>
        <w:jc w:val="center"/>
      </w:pPr>
      <w:r>
        <w:t>соглашения о государственно-частном партнерстве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ind w:firstLine="540"/>
        <w:jc w:val="both"/>
      </w:pPr>
      <w:r>
        <w:t xml:space="preserve">4.1. При наличии положительного заключения уполномоченного органа принимается решение о реализации проекта ГЧП в соответствии со </w:t>
      </w:r>
      <w:hyperlink r:id="rId39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N 224-ФЗ.</w:t>
      </w:r>
    </w:p>
    <w:p w:rsidR="006526AE" w:rsidRDefault="008F118B">
      <w:pPr>
        <w:pStyle w:val="ConsPlusNormal0"/>
        <w:spacing w:before="200"/>
        <w:ind w:firstLine="540"/>
        <w:jc w:val="both"/>
      </w:pPr>
      <w:bookmarkStart w:id="2" w:name="P98"/>
      <w:bookmarkEnd w:id="2"/>
      <w:r>
        <w:t xml:space="preserve">4.2. Решение о реализации проекта ГЧП принимается в форме распоряжения Правительства Белгородской области о реализации проекта ГЧП (далее - Распоряжение о реализации проекта </w:t>
      </w:r>
      <w:r>
        <w:t>ГЧП) в срок, не превышающий 60 календарных дней со дня получения публичным партнером положительного заключения уполномоченного органа.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4.3. Подготовка и внесение на рассмотрение Правительства Белгородской области проекта Распоряжения о реализации проекта Г</w:t>
      </w:r>
      <w:r>
        <w:t>ЧП осуществляется публичным партнером.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4.4. Указанный в </w:t>
      </w:r>
      <w:hyperlink w:anchor="P98" w:tooltip="4.2. Решение о реализации проекта ГЧП принимается в форме распоряжения Правительства Белгородской области о реализации проекта ГЧП (далее - Распоряжение о реализации проекта ГЧП) в срок, не превышающий 60 календарных дней со дня получения публичным партнером п">
        <w:r>
          <w:rPr>
            <w:color w:val="0000FF"/>
          </w:rPr>
          <w:t>пункте 4.2 раздела 4</w:t>
        </w:r>
      </w:hyperlink>
      <w:r>
        <w:t xml:space="preserve"> настоящего Порядка проект Распоряжения о реализации проекта ГЧП подлежит согласованию с уполномоченным органом.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4.5. На основании Распоряжения о </w:t>
      </w:r>
      <w:r>
        <w:t>реализации проекта ГЧП публичный партнер обеспечивает: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- организацию, подготовку и проведение конкурса в порядке, установленном </w:t>
      </w:r>
      <w:hyperlink r:id="rId4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главой 5</w:t>
        </w:r>
      </w:hyperlink>
      <w:r>
        <w:t xml:space="preserve"> Федерального закона N 224-ФЗ, за исключением случаев, предусмотренных </w:t>
      </w:r>
      <w:hyperlink r:id="rId41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частями 8</w:t>
        </w:r>
      </w:hyperlink>
      <w:r>
        <w:t xml:space="preserve"> - </w:t>
      </w:r>
      <w:hyperlink r:id="rId42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11 статьи 10</w:t>
        </w:r>
      </w:hyperlink>
      <w:r>
        <w:t xml:space="preserve"> Федерального закона N 224-ФЗ;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- размещение в соответствии с </w:t>
      </w:r>
      <w:hyperlink r:id="rId4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8 статьи 10</w:t>
        </w:r>
      </w:hyperlink>
      <w:r>
        <w:t xml:space="preserve"> Федерального закона N 224-ФЗ решения о реализации проекта ГЧП на своем официальном сайте, официальном сайте уполномоченного органа и на официальном сайте Российской Фед</w:t>
      </w:r>
      <w:r>
        <w:t>ерации в информационно-телекоммуникационной сети Интернет для размещения информации о проведении торгов www.torgi.gov.ru;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- прием, рассмотрение и принятие решения по заявлениям иных лиц о намерении участвовать в конкурсе на право заключения соглашения о го</w:t>
      </w:r>
      <w:r>
        <w:t xml:space="preserve">сударственно-частном партнерстве (далее - соглашение о ГЧП) в соответствии с </w:t>
      </w:r>
      <w:hyperlink r:id="rId44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частями 9</w:t>
        </w:r>
      </w:hyperlink>
      <w:r>
        <w:t xml:space="preserve"> - </w:t>
      </w:r>
      <w:hyperlink r:id="rId45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11 статьи 10</w:t>
        </w:r>
      </w:hyperlink>
      <w:r>
        <w:t xml:space="preserve"> Федерального закона N 224-ФЗ и в порядке, установленном </w:t>
      </w:r>
      <w:hyperlink r:id="rId46" w:tooltip="Постановление Правительства РФ от 19.12.2015 N 1387 &quot;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&quot; (вме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1387 "О порядке направления публичному партнеру </w:t>
      </w:r>
      <w:r>
        <w:t>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партнерстве";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- организацию заключения соглашения о ГЧП в соответствии со </w:t>
      </w:r>
      <w:hyperlink r:id="rId47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32</w:t>
        </w:r>
      </w:hyperlink>
      <w:r>
        <w:t xml:space="preserve"> Федерального закона N 224-ФЗ.</w:t>
      </w:r>
    </w:p>
    <w:p w:rsidR="006526AE" w:rsidRDefault="008F118B">
      <w:pPr>
        <w:pStyle w:val="ConsPlusNormal0"/>
        <w:spacing w:before="200"/>
        <w:ind w:firstLine="540"/>
        <w:jc w:val="both"/>
      </w:pPr>
      <w:bookmarkStart w:id="3" w:name="P106"/>
      <w:bookmarkEnd w:id="3"/>
      <w:r>
        <w:t>4.6. Разработанная публичным партнером конкурсная документация подлежит согласовани</w:t>
      </w:r>
      <w:r>
        <w:t>ю с уполномоченным органом. Уполномоченный орган осуществляет контроль за соответствием конкурсной документации предложению, на основании которого принималось решение о реализации проекта ГЧП, в том числе за соответствием конкурсной документации результата</w:t>
      </w:r>
      <w:r>
        <w:t>м оценки эффективности проекта ГЧП и определения его сравнительного преимущества.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Срок согласования конкурсной документации уполномоченным органом не может превышать 10 рабочих дней со дня поступления конкурсной документации в уполномоченный орган.</w:t>
      </w:r>
    </w:p>
    <w:p w:rsidR="006526AE" w:rsidRDefault="008F118B">
      <w:pPr>
        <w:pStyle w:val="ConsPlusNormal0"/>
        <w:spacing w:before="200"/>
        <w:ind w:firstLine="540"/>
        <w:jc w:val="both"/>
      </w:pPr>
      <w:bookmarkStart w:id="4" w:name="P108"/>
      <w:bookmarkEnd w:id="4"/>
      <w:r>
        <w:t xml:space="preserve">4.7. В </w:t>
      </w:r>
      <w:r>
        <w:t>случае несоответствия конкурсной документации предложению, на основании которого принималось решение о реализации проекта ГЧП, в том числе результатам оценки эффективности проекта ГЧП и определения его сравнительного преимущества, уполномоченный орган в ср</w:t>
      </w:r>
      <w:r>
        <w:t>ок не позднее 10 рабочих дней со дня поступления конкурсной документации возвращает конкурсную документацию публичному партнеру на доработку с указанием оснований возврата.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4.8. Публичный партнер в срок не позднее 10 рабочих дней со дня поступления конкурс</w:t>
      </w:r>
      <w:r>
        <w:t>ной документации дорабатывает конкурсную документацию и повторно направляет ее в уполномоченный орган.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4.9. Уполномоченный орган повторно рассматривает конкурсную документацию в порядке, установленном </w:t>
      </w:r>
      <w:hyperlink w:anchor="P106" w:tooltip="4.6. Разработанная публичным партнером конкурсная документация подлежит согласованию с уполномоченным органом. Уполномоченный орган осуществляет контроль за соответствием конкурсной документации предложению, на основании которого принималось решение о реализац">
        <w:r>
          <w:rPr>
            <w:color w:val="0000FF"/>
          </w:rPr>
          <w:t>пунктами 4.6</w:t>
        </w:r>
      </w:hyperlink>
      <w:r>
        <w:t xml:space="preserve"> - </w:t>
      </w:r>
      <w:hyperlink w:anchor="P108" w:tooltip="4.7. В случае несоответствия конкурсной документации предложению, на основании которого принималось решение о реализации проекта ГЧП, в том числе результатам оценки эффективности проекта ГЧП и определения его сравнительного преимущества, уполномоченный орган в">
        <w:r>
          <w:rPr>
            <w:color w:val="0000FF"/>
          </w:rPr>
          <w:t>4.7 раздела 4</w:t>
        </w:r>
      </w:hyperlink>
      <w:r>
        <w:t xml:space="preserve"> настоящего Порядка.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Title0"/>
        <w:jc w:val="center"/>
        <w:outlineLvl w:val="1"/>
      </w:pPr>
      <w:r>
        <w:t>5. Контроль за реализацией и мониторинг</w:t>
      </w:r>
    </w:p>
    <w:p w:rsidR="006526AE" w:rsidRDefault="008F118B">
      <w:pPr>
        <w:pStyle w:val="ConsPlusTitle0"/>
        <w:jc w:val="center"/>
      </w:pPr>
      <w:r>
        <w:t>реализации соглашений о ГЧП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ind w:firstLine="540"/>
        <w:jc w:val="both"/>
      </w:pPr>
      <w:r>
        <w:t xml:space="preserve">5.1. Контроль за исполнением соглашений о ГЧП осуществляется публичным партнером в соответствии со </w:t>
      </w:r>
      <w:hyperlink r:id="rId48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14</w:t>
        </w:r>
      </w:hyperlink>
      <w:r>
        <w:t xml:space="preserve"> Федерального закона N 224-ФЗ и </w:t>
      </w:r>
      <w:hyperlink r:id="rId49" w:tooltip="Постановление Правительства РФ от 30.12.2015 N 1490 (ред. от 24.11.2022) &quot;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&quot; (вместе с &quot;Правилами осущест">
        <w:r>
          <w:rPr>
            <w:color w:val="0000FF"/>
          </w:rPr>
          <w:t>Правилами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</w:t>
      </w:r>
      <w:r>
        <w:t xml:space="preserve">м партнерстве, утвержденными Постановлением Правительства Российской Федерации от 30 декабря 2015 года N 1490 "Об осуществлении публичным партнером контроля за исполнением соглашения о государственно-частном партнерстве и соглашения о муниципально-частном </w:t>
      </w:r>
      <w:r>
        <w:t>партнерстве".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5.2. По итогам года публичный партнер в срок до 1 февраля года, следующего за отчетным годом, направляет в уполномоченный орган отчет о проведенных контрольных мероприятиях с приложением копий актов о результатах контроля.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5.3. Мониторинг реа</w:t>
      </w:r>
      <w:r>
        <w:t xml:space="preserve">лизации соглашений о ГЧП (далее - мониторинг) проводится уполномоченным органом в соответствии с </w:t>
      </w:r>
      <w:hyperlink r:id="rId50" w:tooltip="Приказ Минэкономразвития России от 02.02.2021 N 40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01.04.2021 N 62958) {Консультан">
        <w:r>
          <w:rPr>
            <w:color w:val="0000FF"/>
          </w:rPr>
          <w:t>Порядком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 (далее - Порядок мониторинга), утвержденным приказом Министерства экономического развития Российской Федерации о</w:t>
      </w:r>
      <w:r>
        <w:t>т 2 февраля 2021 года N 40 "Об утверждении Порядка мониторинга реализации соглашений о государственно-частном партнерстве, соглашений о муниципально-частном партнерстве".</w:t>
      </w:r>
    </w:p>
    <w:p w:rsidR="006526AE" w:rsidRDefault="008F118B">
      <w:pPr>
        <w:pStyle w:val="ConsPlusNormal0"/>
        <w:jc w:val="both"/>
      </w:pPr>
      <w:r>
        <w:t xml:space="preserve">(п. 5.3 в ред. </w:t>
      </w:r>
      <w:hyperlink r:id="rId51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6526AE" w:rsidRDefault="008F118B">
      <w:pPr>
        <w:pStyle w:val="ConsPlusNormal0"/>
        <w:spacing w:before="200"/>
        <w:ind w:firstLine="540"/>
        <w:jc w:val="both"/>
      </w:pPr>
      <w:bookmarkStart w:id="5" w:name="P119"/>
      <w:bookmarkEnd w:id="5"/>
      <w:r>
        <w:t>5.4. В целях проведения мониторинга публичный партнер обеспечивает размещение в государственной автоматизированной информационной системе "</w:t>
      </w:r>
      <w:r>
        <w:t xml:space="preserve">Управление" (далее - информационная система) посредством заполнения соответствующих полей, предусмотренных в модуле "Мониторинг проектов государственно-частного партнерства", сведений и документов, указанных в </w:t>
      </w:r>
      <w:hyperlink r:id="rId52" w:tooltip="Приказ Минэкономразвития России от 02.02.2021 N 40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01.04.2021 N 62958) {Консультан">
        <w:r>
          <w:rPr>
            <w:color w:val="0000FF"/>
          </w:rPr>
          <w:t>пунктах 7</w:t>
        </w:r>
      </w:hyperlink>
      <w:r>
        <w:t xml:space="preserve"> - </w:t>
      </w:r>
      <w:hyperlink r:id="rId53" w:tooltip="Приказ Минэкономразвития России от 02.02.2021 N 40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01.04.2021 N 62958) {Консультан">
        <w:r>
          <w:rPr>
            <w:color w:val="0000FF"/>
          </w:rPr>
          <w:t>14</w:t>
        </w:r>
      </w:hyperlink>
      <w:r>
        <w:t xml:space="preserve"> Порядка мониторинга.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Публичный партнер обеспечивает полноту, достоверность и своевременность внесения сведений о соглашениях о ГЧП в информационную систему.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Внесение в информационную систему </w:t>
      </w:r>
      <w:r>
        <w:t xml:space="preserve">соответствующих сведений о соглашениях о ГЧП осуществляется с размещением одного или нескольких обосновывающих документов в виде электронных документов либо сканированных копий документов с сохранением их реквизитов, подтверждающих полноту и достоверность </w:t>
      </w:r>
      <w:r>
        <w:t xml:space="preserve">внесенных сведений (далее - обосновывающие документы), по </w:t>
      </w:r>
      <w:hyperlink w:anchor="P152" w:tooltip="Перечень">
        <w:r>
          <w:rPr>
            <w:color w:val="0000FF"/>
          </w:rPr>
          <w:t>перечню</w:t>
        </w:r>
      </w:hyperlink>
      <w:r>
        <w:t xml:space="preserve"> согласно приложению N 1 к Порядку.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Одновременно публичный партнер направляет вышеуказанные сведения и копии обосновывающих документов в уполномоченный </w:t>
      </w:r>
      <w:r>
        <w:t>орган.</w:t>
      </w:r>
    </w:p>
    <w:p w:rsidR="006526AE" w:rsidRDefault="008F118B">
      <w:pPr>
        <w:pStyle w:val="ConsPlusNormal0"/>
        <w:jc w:val="both"/>
      </w:pPr>
      <w:r>
        <w:t xml:space="preserve">(п. 5.4 в ред. </w:t>
      </w:r>
      <w:hyperlink r:id="rId54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 xml:space="preserve">5.5. Ежегодно в срок до 1 февраля и до 1 августа </w:t>
      </w:r>
      <w:r>
        <w:t xml:space="preserve">публичный партнер представляет в уполномоченный орган </w:t>
      </w:r>
      <w:hyperlink w:anchor="P194" w:tooltip="Сведения">
        <w:r>
          <w:rPr>
            <w:color w:val="0000FF"/>
          </w:rPr>
          <w:t>сведения</w:t>
        </w:r>
      </w:hyperlink>
      <w:r>
        <w:t xml:space="preserve"> о контактных данных лиц, ответственных за внесение в информационную систему сведений о соглашениях о ГЧП, по форме согласно приложению N 2 к Порядку.</w:t>
      </w:r>
    </w:p>
    <w:p w:rsidR="006526AE" w:rsidRDefault="008F118B">
      <w:pPr>
        <w:pStyle w:val="ConsPlusNormal0"/>
        <w:jc w:val="both"/>
      </w:pPr>
      <w:r>
        <w:t xml:space="preserve">(п. </w:t>
      </w:r>
      <w:r>
        <w:t xml:space="preserve">5.5 в ред. </w:t>
      </w:r>
      <w:hyperlink r:id="rId55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6526AE" w:rsidRDefault="008F118B">
      <w:pPr>
        <w:pStyle w:val="ConsPlusNormal0"/>
        <w:spacing w:before="200"/>
        <w:ind w:firstLine="540"/>
        <w:jc w:val="both"/>
      </w:pPr>
      <w:bookmarkStart w:id="6" w:name="P126"/>
      <w:bookmarkEnd w:id="6"/>
      <w:r>
        <w:t>5.6. По итогам года публичный партнер в срок до 1 февраля го</w:t>
      </w:r>
      <w:r>
        <w:t xml:space="preserve">да, следующего за отчетным годом, направляет в уполномоченный орган информацию о мониторинге соглашений о ГЧП по форме согласно </w:t>
      </w:r>
      <w:hyperlink w:anchor="P243" w:tooltip="Результаты мониторинга реализации соглашений о">
        <w:r>
          <w:rPr>
            <w:color w:val="0000FF"/>
          </w:rPr>
          <w:t>приложению N 3</w:t>
        </w:r>
      </w:hyperlink>
      <w:r>
        <w:t xml:space="preserve"> к Порядку.</w:t>
      </w:r>
    </w:p>
    <w:p w:rsidR="006526AE" w:rsidRDefault="008F118B">
      <w:pPr>
        <w:pStyle w:val="ConsPlusNormal0"/>
        <w:jc w:val="both"/>
      </w:pPr>
      <w:r>
        <w:t xml:space="preserve">(п. 5.6 в ред. </w:t>
      </w:r>
      <w:hyperlink r:id="rId56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5.7. Уполномоченный орган в целях проведения мониторинга обеспечивает текущую про</w:t>
      </w:r>
      <w:r>
        <w:t>верку внесенных публичным партнером сведений в информационную систему и ежегодно в срок до 15 февраля года, следующего за отчетным годом, формирует и размещает на своем официальном сайте в сети Интернет результаты мониторинга за отчетный год по форме согла</w:t>
      </w:r>
      <w:r>
        <w:t>сно приложению N 3 к Порядку.</w:t>
      </w:r>
    </w:p>
    <w:p w:rsidR="006526AE" w:rsidRDefault="008F118B">
      <w:pPr>
        <w:pStyle w:val="ConsPlusNormal0"/>
        <w:jc w:val="both"/>
      </w:pPr>
      <w:r>
        <w:t xml:space="preserve">(п. 5.7 в ред. </w:t>
      </w:r>
      <w:hyperlink r:id="rId57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Title0"/>
        <w:jc w:val="center"/>
        <w:outlineLvl w:val="1"/>
      </w:pPr>
      <w:r>
        <w:t>6. Ведение реестра заключ</w:t>
      </w:r>
      <w:r>
        <w:t>енных соглашений о ГЧП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ind w:firstLine="540"/>
        <w:jc w:val="both"/>
      </w:pPr>
      <w:r>
        <w:t>6.1. Уполномоченный орган осуществляет ведение реестра заключенных соглашений о ГЧП, включающего в себя: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- соглашения о ГЧП, публичным партнером в которых является Белгородская область;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- соглашения о ГЧП, заключенные по итогам пров</w:t>
      </w:r>
      <w:r>
        <w:t>еденных совместных конкурсов с участием Белгородской области (за исключением случаев проведения совместного конкурса с участием Российской Федерации).</w:t>
      </w:r>
    </w:p>
    <w:p w:rsidR="006526AE" w:rsidRDefault="008F118B">
      <w:pPr>
        <w:pStyle w:val="ConsPlusNormal0"/>
        <w:spacing w:before="200"/>
        <w:ind w:firstLine="540"/>
        <w:jc w:val="both"/>
      </w:pPr>
      <w:bookmarkStart w:id="7" w:name="P136"/>
      <w:bookmarkEnd w:id="7"/>
      <w:r>
        <w:t xml:space="preserve">6.2. Ведение </w:t>
      </w:r>
      <w:hyperlink w:anchor="P309" w:tooltip="Реестр соглашений о государственно-частном партнерстве">
        <w:r>
          <w:rPr>
            <w:color w:val="0000FF"/>
          </w:rPr>
          <w:t>реестра</w:t>
        </w:r>
      </w:hyperlink>
      <w:r>
        <w:t xml:space="preserve"> заключенных соглашений о ГЧП осуществляется по форме согласно приложению N 4 к Порядку на основании сведений и документов, полученных уполномоченным органом в соответствии с </w:t>
      </w:r>
      <w:hyperlink w:anchor="P119" w:tooltip="5.4. В целях проведения мониторинга публичный партнер обеспечивает размещение в государственной автоматизированной информационной системе &quot;Управление&quot; (далее - информационная система) посредством заполнения соответствующих полей, предусмотренных в модуле &quot;Мони">
        <w:r>
          <w:rPr>
            <w:color w:val="0000FF"/>
          </w:rPr>
          <w:t>пунктами 5.4</w:t>
        </w:r>
      </w:hyperlink>
      <w:r>
        <w:t xml:space="preserve"> и </w:t>
      </w:r>
      <w:hyperlink w:anchor="P126" w:tooltip="5.6. По итогам года публичный партнер в срок до 1 февраля года, следующего за отчетным годом, направляет в уполномоченный орган информацию о мониторинге соглашений о ГЧП по форме согласно приложению N 3 к Порядку.">
        <w:r>
          <w:rPr>
            <w:color w:val="0000FF"/>
          </w:rPr>
          <w:t>5.6 раздела 5</w:t>
        </w:r>
      </w:hyperlink>
      <w:r>
        <w:t xml:space="preserve"> Порядка.</w:t>
      </w:r>
    </w:p>
    <w:p w:rsidR="006526AE" w:rsidRDefault="008F118B">
      <w:pPr>
        <w:pStyle w:val="ConsPlusNormal0"/>
        <w:jc w:val="both"/>
      </w:pPr>
      <w:r>
        <w:t xml:space="preserve">(п. 6.2 в ред. </w:t>
      </w:r>
      <w:hyperlink r:id="rId58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6.3. Реестр проектов ведется в электронном виде в табличных файлах формат</w:t>
      </w:r>
      <w:r>
        <w:t>а "xls" редактора Microsoft Excel путем последовательного внесения в него записей.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6.4. Реестр размещается на официальном сайте уполномоченного органа и обновляется в течение 10 рабочих дней со дня поступления в уполномоченный орган информации, указанной в</w:t>
      </w:r>
      <w:r>
        <w:t xml:space="preserve"> </w:t>
      </w:r>
      <w:hyperlink w:anchor="P136" w:tooltip="6.2. Ведение реестра заключенных соглашений о ГЧП осуществляется по форме согласно приложению N 4 к Порядку на основании сведений и документов, полученных уполномоченным органом в соответствии с пунктами 5.4 и 5.6 раздела 5 Порядка.">
        <w:r>
          <w:rPr>
            <w:color w:val="0000FF"/>
          </w:rPr>
          <w:t>пункте 6.2 раздела 6</w:t>
        </w:r>
      </w:hyperlink>
      <w:r>
        <w:t xml:space="preserve"> настоящего Порядка.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6526AE">
      <w:pPr>
        <w:pStyle w:val="ConsPlusNormal0"/>
        <w:ind w:firstLine="540"/>
        <w:jc w:val="both"/>
      </w:pPr>
    </w:p>
    <w:p w:rsidR="006526AE" w:rsidRDefault="006526AE">
      <w:pPr>
        <w:pStyle w:val="ConsPlusNormal0"/>
        <w:ind w:firstLine="540"/>
        <w:jc w:val="both"/>
      </w:pPr>
    </w:p>
    <w:p w:rsidR="006526AE" w:rsidRDefault="006526AE">
      <w:pPr>
        <w:pStyle w:val="ConsPlusNormal0"/>
        <w:ind w:firstLine="540"/>
        <w:jc w:val="both"/>
      </w:pP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jc w:val="right"/>
        <w:outlineLvl w:val="1"/>
      </w:pPr>
      <w:r>
        <w:t>Приложение N 1</w:t>
      </w:r>
    </w:p>
    <w:p w:rsidR="006526AE" w:rsidRDefault="008F118B">
      <w:pPr>
        <w:pStyle w:val="ConsPlusNormal0"/>
        <w:jc w:val="right"/>
      </w:pPr>
      <w:r>
        <w:t>к Порядку межведомственного</w:t>
      </w:r>
    </w:p>
    <w:p w:rsidR="006526AE" w:rsidRDefault="008F118B">
      <w:pPr>
        <w:pStyle w:val="ConsPlusNormal0"/>
        <w:jc w:val="right"/>
      </w:pPr>
      <w:r>
        <w:t>взаимодействия органов исполнительной</w:t>
      </w:r>
    </w:p>
    <w:p w:rsidR="006526AE" w:rsidRDefault="008F118B">
      <w:pPr>
        <w:pStyle w:val="ConsPlusNormal0"/>
        <w:jc w:val="right"/>
      </w:pPr>
      <w:r>
        <w:t>власти Белгородской области при</w:t>
      </w:r>
    </w:p>
    <w:p w:rsidR="006526AE" w:rsidRDefault="008F118B">
      <w:pPr>
        <w:pStyle w:val="ConsPlusNormal0"/>
        <w:jc w:val="right"/>
      </w:pPr>
      <w:r>
        <w:t>подготовке и реализации проектов</w:t>
      </w:r>
    </w:p>
    <w:p w:rsidR="006526AE" w:rsidRDefault="008F118B">
      <w:pPr>
        <w:pStyle w:val="ConsPlusNormal0"/>
        <w:jc w:val="right"/>
      </w:pPr>
      <w:r>
        <w:t>государственно-частного партнерства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Title0"/>
        <w:jc w:val="center"/>
      </w:pPr>
      <w:bookmarkStart w:id="8" w:name="P152"/>
      <w:bookmarkEnd w:id="8"/>
      <w:r>
        <w:t>Перечень</w:t>
      </w:r>
    </w:p>
    <w:p w:rsidR="006526AE" w:rsidRDefault="008F118B">
      <w:pPr>
        <w:pStyle w:val="ConsPlusTitle0"/>
        <w:jc w:val="center"/>
      </w:pPr>
      <w:r>
        <w:t>обосновывающих документов, подтверждающих полноту</w:t>
      </w:r>
    </w:p>
    <w:p w:rsidR="006526AE" w:rsidRDefault="008F118B">
      <w:pPr>
        <w:pStyle w:val="ConsPlusTitle0"/>
        <w:jc w:val="center"/>
      </w:pPr>
      <w:r>
        <w:t>и достоверность внесенных в государственную</w:t>
      </w:r>
    </w:p>
    <w:p w:rsidR="006526AE" w:rsidRDefault="008F118B">
      <w:pPr>
        <w:pStyle w:val="ConsPlusTitle0"/>
        <w:jc w:val="center"/>
      </w:pPr>
      <w:r>
        <w:t>автоматизированную информационную систему "Управление"</w:t>
      </w:r>
    </w:p>
    <w:p w:rsidR="006526AE" w:rsidRDefault="008F118B">
      <w:pPr>
        <w:pStyle w:val="ConsPlusTitle0"/>
        <w:jc w:val="center"/>
      </w:pPr>
      <w:r>
        <w:t>сведений о соглашениях о государственно-частном партнерстве</w:t>
      </w:r>
    </w:p>
    <w:p w:rsidR="006526AE" w:rsidRDefault="006526A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526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>от 25.10.2021 N 481-пп)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</w:tr>
    </w:tbl>
    <w:p w:rsidR="006526AE" w:rsidRDefault="006526AE">
      <w:pPr>
        <w:pStyle w:val="ConsPlusNormal0"/>
        <w:jc w:val="both"/>
      </w:pPr>
    </w:p>
    <w:p w:rsidR="006526AE" w:rsidRDefault="008F118B">
      <w:pPr>
        <w:pStyle w:val="ConsPlusNormal0"/>
        <w:ind w:firstLine="540"/>
        <w:jc w:val="both"/>
      </w:pPr>
      <w:r>
        <w:t>1. Предложение о реализации проекта государственно-частного партнерства (далее - ГЧП).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2. Решение о направлении предложения о реализации проекта ГЧП на рассмотрение в уполномоченный орган.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3. Заключение об эффективности проекта ГЧП и его сравнительном преи</w:t>
      </w:r>
      <w:r>
        <w:t>муществе, заключение о неэффективности проекта ГЧП и (или) об отсутствии его сравнительного преимущества.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4. Решение о реализации проекта ГЧП.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5. Конкурсная документация.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6. Протокол о результатах проведения конкурса на право заключения соглашения о ГЧП.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7</w:t>
      </w:r>
      <w:r>
        <w:t>. Решение о признании конкурса на право заключения соглашения о ГЧП несостоявшимся.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8. Проект соглашения о ГЧП (со всеми приложениями).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9. Соглашение о ГЧП (со всеми приложениями).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10. Финансовая модель и (или) бизнес-план реализации соглашения о ГЧП.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11.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 о ГЧП.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12. Расчет предусмотренных соглашением о ГЧП прогнозного размера безусл</w:t>
      </w:r>
      <w:r>
        <w:t>овных обязательств, максимального размера условных обязательств, в случае если в соглашении о ГЧП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13. Инвестиционная программа, ут</w:t>
      </w:r>
      <w:r>
        <w:t xml:space="preserve">вержденная органом исполнительной власти Белгородской области и (или) органом местного самоуправления в случаях, предусмотренных </w:t>
      </w:r>
      <w:hyperlink r:id="rId6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6 статьи 12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</w:t>
      </w:r>
      <w:r>
        <w:t xml:space="preserve"> Российской Федерации".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14. Акты ввода объектов соглашений о ГЧП в эксплуатацию.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15.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16. Решение о прекращ</w:t>
      </w:r>
      <w:r>
        <w:t>ении соглашения о ГЧП.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17. Решение о внесении изменений в условия соглашения о ГЧП.</w:t>
      </w:r>
    </w:p>
    <w:p w:rsidR="006526AE" w:rsidRDefault="008F118B">
      <w:pPr>
        <w:pStyle w:val="ConsPlusNormal0"/>
        <w:spacing w:before="200"/>
        <w:ind w:firstLine="540"/>
        <w:jc w:val="both"/>
      </w:pPr>
      <w:r>
        <w:t>18. Решения федеральных органов исполнительной власти, органов исполнительной власти субъектов Российской Федерации, органов местного самоуправления в сфере тарифного регулирования об установлении тарифов и (или) долгосрочных параметров регулирования тариф</w:t>
      </w:r>
      <w:r>
        <w:t>ов в отношении товаров, работ, услуг, производимых частным партнером.</w:t>
      </w:r>
    </w:p>
    <w:p w:rsidR="006526AE" w:rsidRDefault="006526AE">
      <w:pPr>
        <w:pStyle w:val="ConsPlusNormal0"/>
        <w:ind w:firstLine="540"/>
        <w:jc w:val="both"/>
      </w:pPr>
    </w:p>
    <w:p w:rsidR="006526AE" w:rsidRDefault="006526AE">
      <w:pPr>
        <w:pStyle w:val="ConsPlusNormal0"/>
        <w:ind w:firstLine="540"/>
        <w:jc w:val="both"/>
      </w:pPr>
    </w:p>
    <w:p w:rsidR="006526AE" w:rsidRDefault="006526AE">
      <w:pPr>
        <w:pStyle w:val="ConsPlusNormal0"/>
        <w:ind w:firstLine="540"/>
        <w:jc w:val="both"/>
      </w:pPr>
    </w:p>
    <w:p w:rsidR="006526AE" w:rsidRDefault="006526AE">
      <w:pPr>
        <w:pStyle w:val="ConsPlusNormal0"/>
        <w:ind w:firstLine="540"/>
        <w:jc w:val="both"/>
      </w:pPr>
    </w:p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jc w:val="right"/>
        <w:outlineLvl w:val="1"/>
      </w:pPr>
      <w:r>
        <w:t>Приложение N 2</w:t>
      </w:r>
    </w:p>
    <w:p w:rsidR="006526AE" w:rsidRDefault="008F118B">
      <w:pPr>
        <w:pStyle w:val="ConsPlusNormal0"/>
        <w:jc w:val="right"/>
      </w:pPr>
      <w:r>
        <w:t>к Порядку межведомственного</w:t>
      </w:r>
    </w:p>
    <w:p w:rsidR="006526AE" w:rsidRDefault="008F118B">
      <w:pPr>
        <w:pStyle w:val="ConsPlusNormal0"/>
        <w:jc w:val="right"/>
      </w:pPr>
      <w:r>
        <w:t>взаимодействия органов исполнительной</w:t>
      </w:r>
    </w:p>
    <w:p w:rsidR="006526AE" w:rsidRDefault="008F118B">
      <w:pPr>
        <w:pStyle w:val="ConsPlusNormal0"/>
        <w:jc w:val="right"/>
      </w:pPr>
      <w:r>
        <w:t>власти Белгородской области при</w:t>
      </w:r>
    </w:p>
    <w:p w:rsidR="006526AE" w:rsidRDefault="008F118B">
      <w:pPr>
        <w:pStyle w:val="ConsPlusNormal0"/>
        <w:jc w:val="right"/>
      </w:pPr>
      <w:r>
        <w:t>подготовке и реализации проектов</w:t>
      </w:r>
    </w:p>
    <w:p w:rsidR="006526AE" w:rsidRDefault="008F118B">
      <w:pPr>
        <w:pStyle w:val="ConsPlusNormal0"/>
        <w:jc w:val="right"/>
      </w:pPr>
      <w:r>
        <w:t>государственно-частного партнерства</w:t>
      </w:r>
    </w:p>
    <w:p w:rsidR="006526AE" w:rsidRDefault="006526A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526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>от 25.10.2021 N 481-пп)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</w:tr>
    </w:tbl>
    <w:p w:rsidR="006526AE" w:rsidRDefault="006526AE">
      <w:pPr>
        <w:pStyle w:val="ConsPlusNormal0"/>
        <w:ind w:firstLine="540"/>
        <w:jc w:val="both"/>
      </w:pPr>
    </w:p>
    <w:p w:rsidR="006526AE" w:rsidRDefault="008F118B">
      <w:pPr>
        <w:pStyle w:val="ConsPlusNormal0"/>
        <w:jc w:val="center"/>
      </w:pPr>
      <w:bookmarkStart w:id="9" w:name="P194"/>
      <w:bookmarkEnd w:id="9"/>
      <w:r>
        <w:t>Сведения</w:t>
      </w:r>
    </w:p>
    <w:p w:rsidR="006526AE" w:rsidRDefault="008F118B">
      <w:pPr>
        <w:pStyle w:val="ConsPlusNormal0"/>
        <w:jc w:val="center"/>
      </w:pPr>
      <w:r>
        <w:t>о контактных данных лиц, ответственных за внесение сведений</w:t>
      </w:r>
    </w:p>
    <w:p w:rsidR="006526AE" w:rsidRDefault="008F118B">
      <w:pPr>
        <w:pStyle w:val="ConsPlusNormal0"/>
        <w:jc w:val="center"/>
      </w:pPr>
      <w:r>
        <w:t>о соглашениях о государственно-частном партнерстве</w:t>
      </w:r>
    </w:p>
    <w:p w:rsidR="006526AE" w:rsidRDefault="008F118B">
      <w:pPr>
        <w:pStyle w:val="ConsPlusNormal0"/>
        <w:jc w:val="center"/>
      </w:pPr>
      <w:r>
        <w:t>в государственную автоматизированную</w:t>
      </w:r>
    </w:p>
    <w:p w:rsidR="006526AE" w:rsidRDefault="008F118B">
      <w:pPr>
        <w:pStyle w:val="ConsPlusNormal0"/>
        <w:jc w:val="center"/>
      </w:pPr>
      <w:r>
        <w:t>информационную систему "Управление"</w:t>
      </w:r>
    </w:p>
    <w:p w:rsidR="006526AE" w:rsidRDefault="006526A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1639"/>
        <w:gridCol w:w="1247"/>
        <w:gridCol w:w="1264"/>
        <w:gridCol w:w="1369"/>
        <w:gridCol w:w="1429"/>
      </w:tblGrid>
      <w:tr w:rsidR="006526AE">
        <w:tc>
          <w:tcPr>
            <w:tcW w:w="454" w:type="dxa"/>
          </w:tcPr>
          <w:p w:rsidR="006526AE" w:rsidRDefault="008F118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6526AE" w:rsidRDefault="008F118B">
            <w:pPr>
              <w:pStyle w:val="ConsPlusNormal0"/>
              <w:jc w:val="center"/>
            </w:pPr>
            <w:r>
              <w:t>Наименование соглашения о ГЧП</w:t>
            </w:r>
          </w:p>
        </w:tc>
        <w:tc>
          <w:tcPr>
            <w:tcW w:w="1639" w:type="dxa"/>
          </w:tcPr>
          <w:p w:rsidR="006526AE" w:rsidRDefault="008F118B">
            <w:pPr>
              <w:pStyle w:val="ConsPlusNormal0"/>
              <w:jc w:val="center"/>
            </w:pPr>
            <w:r>
              <w:t>Наименование публичного партнера</w:t>
            </w:r>
          </w:p>
        </w:tc>
        <w:tc>
          <w:tcPr>
            <w:tcW w:w="1247" w:type="dxa"/>
          </w:tcPr>
          <w:p w:rsidR="006526AE" w:rsidRDefault="008F118B">
            <w:pPr>
              <w:pStyle w:val="ConsPlusNormal0"/>
              <w:jc w:val="center"/>
            </w:pPr>
            <w:r>
              <w:t>Фамилия, имя и отчество</w:t>
            </w:r>
          </w:p>
        </w:tc>
        <w:tc>
          <w:tcPr>
            <w:tcW w:w="1264" w:type="dxa"/>
          </w:tcPr>
          <w:p w:rsidR="006526AE" w:rsidRDefault="008F118B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1369" w:type="dxa"/>
          </w:tcPr>
          <w:p w:rsidR="006526AE" w:rsidRDefault="008F118B">
            <w:pPr>
              <w:pStyle w:val="ConsPlusNormal0"/>
              <w:jc w:val="center"/>
            </w:pPr>
            <w:r>
              <w:t>Номер контактного телефона</w:t>
            </w:r>
          </w:p>
        </w:tc>
        <w:tc>
          <w:tcPr>
            <w:tcW w:w="1429" w:type="dxa"/>
          </w:tcPr>
          <w:p w:rsidR="006526AE" w:rsidRDefault="008F118B">
            <w:pPr>
              <w:pStyle w:val="ConsPlusNormal0"/>
              <w:jc w:val="center"/>
            </w:pPr>
            <w:r>
              <w:t>А</w:t>
            </w:r>
            <w:r>
              <w:t>дрес электронной почты</w:t>
            </w: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63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247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264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6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429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63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247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264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6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429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63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63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247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264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6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429" w:type="dxa"/>
          </w:tcPr>
          <w:p w:rsidR="006526AE" w:rsidRDefault="006526AE">
            <w:pPr>
              <w:pStyle w:val="ConsPlusNormal0"/>
            </w:pPr>
          </w:p>
        </w:tc>
      </w:tr>
    </w:tbl>
    <w:p w:rsidR="006526AE" w:rsidRDefault="006526AE">
      <w:pPr>
        <w:pStyle w:val="ConsPlusNormal0"/>
        <w:jc w:val="center"/>
      </w:pPr>
    </w:p>
    <w:p w:rsidR="006526AE" w:rsidRDefault="006526AE">
      <w:pPr>
        <w:pStyle w:val="ConsPlusNormal0"/>
        <w:jc w:val="center"/>
      </w:pPr>
    </w:p>
    <w:p w:rsidR="006526AE" w:rsidRDefault="006526AE">
      <w:pPr>
        <w:pStyle w:val="ConsPlusNormal0"/>
        <w:jc w:val="center"/>
      </w:pPr>
    </w:p>
    <w:p w:rsidR="006526AE" w:rsidRDefault="006526AE">
      <w:pPr>
        <w:pStyle w:val="ConsPlusNormal0"/>
        <w:jc w:val="center"/>
      </w:pPr>
    </w:p>
    <w:p w:rsidR="006526AE" w:rsidRDefault="006526AE">
      <w:pPr>
        <w:pStyle w:val="ConsPlusNormal0"/>
        <w:jc w:val="center"/>
      </w:pPr>
    </w:p>
    <w:p w:rsidR="006526AE" w:rsidRDefault="008F118B">
      <w:pPr>
        <w:pStyle w:val="ConsPlusNormal0"/>
        <w:jc w:val="right"/>
        <w:outlineLvl w:val="1"/>
      </w:pPr>
      <w:r>
        <w:t>Приложение N 3</w:t>
      </w:r>
    </w:p>
    <w:p w:rsidR="006526AE" w:rsidRDefault="008F118B">
      <w:pPr>
        <w:pStyle w:val="ConsPlusNormal0"/>
        <w:jc w:val="right"/>
      </w:pPr>
      <w:r>
        <w:t>к Порядку межведомственного</w:t>
      </w:r>
    </w:p>
    <w:p w:rsidR="006526AE" w:rsidRDefault="008F118B">
      <w:pPr>
        <w:pStyle w:val="ConsPlusNormal0"/>
        <w:jc w:val="right"/>
      </w:pPr>
      <w:r>
        <w:t>взаимодействия органов исполнительной</w:t>
      </w:r>
    </w:p>
    <w:p w:rsidR="006526AE" w:rsidRDefault="008F118B">
      <w:pPr>
        <w:pStyle w:val="ConsPlusNormal0"/>
        <w:jc w:val="right"/>
      </w:pPr>
      <w:r>
        <w:t>власти Белгородской области при</w:t>
      </w:r>
    </w:p>
    <w:p w:rsidR="006526AE" w:rsidRDefault="008F118B">
      <w:pPr>
        <w:pStyle w:val="ConsPlusNormal0"/>
        <w:jc w:val="right"/>
      </w:pPr>
      <w:r>
        <w:t>подготовке и реализации проектов</w:t>
      </w:r>
    </w:p>
    <w:p w:rsidR="006526AE" w:rsidRDefault="008F118B">
      <w:pPr>
        <w:pStyle w:val="ConsPlusNormal0"/>
        <w:jc w:val="right"/>
      </w:pPr>
      <w:r>
        <w:t>государственно-частного партнерства</w:t>
      </w:r>
    </w:p>
    <w:p w:rsidR="006526AE" w:rsidRDefault="006526A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526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2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>от 25.10.2021 N 481-пп)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</w:tr>
    </w:tbl>
    <w:p w:rsidR="006526AE" w:rsidRDefault="006526AE">
      <w:pPr>
        <w:pStyle w:val="ConsPlusNormal0"/>
        <w:jc w:val="both"/>
      </w:pPr>
    </w:p>
    <w:p w:rsidR="006526AE" w:rsidRDefault="008F118B">
      <w:pPr>
        <w:pStyle w:val="ConsPlusNormal0"/>
        <w:jc w:val="center"/>
      </w:pPr>
      <w:bookmarkStart w:id="10" w:name="P243"/>
      <w:bookmarkEnd w:id="10"/>
      <w:r>
        <w:t>Результаты мониторинга реализации соглашений о</w:t>
      </w:r>
    </w:p>
    <w:p w:rsidR="006526AE" w:rsidRDefault="008F118B">
      <w:pPr>
        <w:pStyle w:val="ConsPlusNormal0"/>
        <w:jc w:val="center"/>
      </w:pPr>
      <w:r>
        <w:t>государственно-частном партнерстве за 20__ год</w:t>
      </w:r>
    </w:p>
    <w:p w:rsidR="006526AE" w:rsidRDefault="006526A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732"/>
        <w:gridCol w:w="1871"/>
      </w:tblGrid>
      <w:tr w:rsidR="006526AE">
        <w:tc>
          <w:tcPr>
            <w:tcW w:w="454" w:type="dxa"/>
          </w:tcPr>
          <w:p w:rsidR="006526AE" w:rsidRDefault="008F118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732" w:type="dxa"/>
          </w:tcPr>
          <w:p w:rsidR="006526AE" w:rsidRDefault="008F118B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</w:tcPr>
          <w:p w:rsidR="006526AE" w:rsidRDefault="008F118B">
            <w:pPr>
              <w:pStyle w:val="ConsPlusNormal0"/>
              <w:jc w:val="center"/>
            </w:pPr>
            <w:r>
              <w:t>Значение показателя</w:t>
            </w: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732" w:type="dxa"/>
            <w:vAlign w:val="center"/>
          </w:tcPr>
          <w:p w:rsidR="006526AE" w:rsidRDefault="008F118B">
            <w:pPr>
              <w:pStyle w:val="ConsPlusNormal0"/>
              <w:jc w:val="both"/>
            </w:pPr>
            <w:r>
              <w:t>Количество принятых в отчетном году решений о реализации проекта государственно-частного партнерства (далее - ГЧП)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732" w:type="dxa"/>
            <w:vAlign w:val="bottom"/>
          </w:tcPr>
          <w:p w:rsidR="006526AE" w:rsidRDefault="008F118B">
            <w:pPr>
              <w:pStyle w:val="ConsPlusNormal0"/>
              <w:jc w:val="both"/>
            </w:pPr>
            <w:r>
              <w:t>Количество конкурсов на право заключения соглашения о ГЧП, проведенных в отчетном году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732" w:type="dxa"/>
            <w:vAlign w:val="bottom"/>
          </w:tcPr>
          <w:p w:rsidR="006526AE" w:rsidRDefault="008F118B">
            <w:pPr>
              <w:pStyle w:val="ConsPlusNormal0"/>
              <w:jc w:val="both"/>
            </w:pPr>
            <w:r>
              <w:t>Количество конкурсов на право заключения соглашения о ГЧП, проведенных в отчетном году и признанных несостоявшимися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732" w:type="dxa"/>
            <w:vAlign w:val="bottom"/>
          </w:tcPr>
          <w:p w:rsidR="006526AE" w:rsidRDefault="008F118B">
            <w:pPr>
              <w:pStyle w:val="ConsPlusNormal0"/>
              <w:jc w:val="both"/>
            </w:pPr>
            <w:r>
              <w:t>Количество конкурсов на право заключения соглашения о ГЧП, проведенных в отчетном году и признанных состоявшимися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732" w:type="dxa"/>
            <w:vAlign w:val="center"/>
          </w:tcPr>
          <w:p w:rsidR="006526AE" w:rsidRDefault="008F118B">
            <w:pPr>
              <w:pStyle w:val="ConsPlusNormal0"/>
              <w:jc w:val="both"/>
            </w:pPr>
            <w:r>
              <w:t>Количество заклю</w:t>
            </w:r>
            <w:r>
              <w:t>ченных в отчетном году соглашений о ГЧП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732" w:type="dxa"/>
            <w:vAlign w:val="bottom"/>
          </w:tcPr>
          <w:p w:rsidR="006526AE" w:rsidRDefault="008F118B">
            <w:pPr>
              <w:pStyle w:val="ConsPlusNormal0"/>
              <w:jc w:val="both"/>
            </w:pPr>
            <w:r>
              <w:t>Количество заключенных в отчетном году соглашений о ГЧП по инициативе лиц, выступивших с предложением о реализации проекта ГЧП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732" w:type="dxa"/>
            <w:vAlign w:val="center"/>
          </w:tcPr>
          <w:p w:rsidR="006526AE" w:rsidRDefault="008F118B">
            <w:pPr>
              <w:pStyle w:val="ConsPlusNormal0"/>
              <w:jc w:val="both"/>
            </w:pPr>
            <w:r>
              <w:t>Количество соглашений о ГЧП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732" w:type="dxa"/>
            <w:vAlign w:val="center"/>
          </w:tcPr>
          <w:p w:rsidR="006526AE" w:rsidRDefault="008F118B">
            <w:pPr>
              <w:pStyle w:val="ConsPlusNormal0"/>
              <w:jc w:val="both"/>
            </w:pPr>
            <w:r>
              <w:t>Количество соглашений о ГЧП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732" w:type="dxa"/>
            <w:vAlign w:val="bottom"/>
          </w:tcPr>
          <w:p w:rsidR="006526AE" w:rsidRDefault="008F118B">
            <w:pPr>
              <w:pStyle w:val="ConsPlusNormal0"/>
              <w:jc w:val="both"/>
            </w:pPr>
            <w:r>
              <w:t>Количество соглашений о ГЧП, завершенных по истечении срока действия, по состоянию на последний день отчетного г</w:t>
            </w:r>
            <w:r>
              <w:t>ода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732" w:type="dxa"/>
            <w:vAlign w:val="bottom"/>
          </w:tcPr>
          <w:p w:rsidR="006526AE" w:rsidRDefault="008F118B">
            <w:pPr>
              <w:pStyle w:val="ConsPlusNormal0"/>
              <w:jc w:val="both"/>
            </w:pPr>
            <w:r>
              <w:t>Средний срок проведения в отчетном году конкурсов на право заключения соглашения о ГЧП (в случае проведения совместного конкурса - соглашений о ГЧП)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732" w:type="dxa"/>
            <w:vAlign w:val="center"/>
          </w:tcPr>
          <w:p w:rsidR="006526AE" w:rsidRDefault="008F118B">
            <w:pPr>
              <w:pStyle w:val="ConsPlusNormal0"/>
              <w:jc w:val="both"/>
            </w:pPr>
            <w:r>
              <w:t>Средний срок заключения соглашений о ГЧП, заключенных в отчетном году (период с даты принятия решения о реализации проекта ГЧП до даты подписания соглашения о ГЧП сторонами)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732" w:type="dxa"/>
            <w:vAlign w:val="bottom"/>
          </w:tcPr>
          <w:p w:rsidR="006526AE" w:rsidRDefault="008F118B">
            <w:pPr>
              <w:pStyle w:val="ConsPlusNormal0"/>
              <w:jc w:val="both"/>
            </w:pPr>
            <w:r>
              <w:t>Объем финансирования на стадии создания (реконструкции) объекта за счет всех 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732" w:type="dxa"/>
            <w:vAlign w:val="bottom"/>
          </w:tcPr>
          <w:p w:rsidR="006526AE" w:rsidRDefault="008F118B">
            <w:pPr>
              <w:pStyle w:val="ConsPlusNormal0"/>
              <w:jc w:val="both"/>
            </w:pPr>
            <w:r>
              <w:t>Объем финансирования на стадии создания (реконструкции) объекта за счет внебюджетных 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732" w:type="dxa"/>
            <w:vAlign w:val="bottom"/>
          </w:tcPr>
          <w:p w:rsidR="006526AE" w:rsidRDefault="008F118B">
            <w:pPr>
              <w:pStyle w:val="ConsPlusNormal0"/>
              <w:jc w:val="both"/>
            </w:pPr>
            <w:r>
              <w:t>Объем финансирования на стадии создания (реконструкции) объекта за счет средств бюджетов бю</w:t>
            </w:r>
            <w:r>
              <w:t>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  <w:vAlign w:val="center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732" w:type="dxa"/>
            <w:vAlign w:val="bottom"/>
          </w:tcPr>
          <w:p w:rsidR="006526AE" w:rsidRDefault="008F118B">
            <w:pPr>
              <w:pStyle w:val="ConsPlusNormal0"/>
              <w:jc w:val="both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6526AE" w:rsidRDefault="006526AE">
            <w:pPr>
              <w:pStyle w:val="ConsPlusNormal0"/>
            </w:pPr>
          </w:p>
        </w:tc>
      </w:tr>
    </w:tbl>
    <w:p w:rsidR="006526AE" w:rsidRDefault="006526AE">
      <w:pPr>
        <w:pStyle w:val="ConsPlusNormal0"/>
        <w:jc w:val="both"/>
      </w:pPr>
    </w:p>
    <w:p w:rsidR="006526AE" w:rsidRDefault="006526AE">
      <w:pPr>
        <w:pStyle w:val="ConsPlusNormal0"/>
        <w:jc w:val="both"/>
      </w:pPr>
    </w:p>
    <w:p w:rsidR="006526AE" w:rsidRDefault="006526AE">
      <w:pPr>
        <w:pStyle w:val="ConsPlusNormal0"/>
        <w:jc w:val="both"/>
      </w:pPr>
    </w:p>
    <w:p w:rsidR="006526AE" w:rsidRDefault="006526AE">
      <w:pPr>
        <w:pStyle w:val="ConsPlusNormal0"/>
        <w:jc w:val="both"/>
      </w:pPr>
    </w:p>
    <w:p w:rsidR="006526AE" w:rsidRDefault="006526AE">
      <w:pPr>
        <w:pStyle w:val="ConsPlusNormal0"/>
        <w:jc w:val="both"/>
      </w:pPr>
    </w:p>
    <w:p w:rsidR="006526AE" w:rsidRDefault="008F118B">
      <w:pPr>
        <w:pStyle w:val="ConsPlusNormal0"/>
        <w:jc w:val="right"/>
        <w:outlineLvl w:val="1"/>
      </w:pPr>
      <w:r>
        <w:t>Приложение N 4</w:t>
      </w:r>
    </w:p>
    <w:p w:rsidR="006526AE" w:rsidRDefault="008F118B">
      <w:pPr>
        <w:pStyle w:val="ConsPlusNormal0"/>
        <w:jc w:val="right"/>
      </w:pPr>
      <w:r>
        <w:t>к Порядку межведомственного</w:t>
      </w:r>
    </w:p>
    <w:p w:rsidR="006526AE" w:rsidRDefault="008F118B">
      <w:pPr>
        <w:pStyle w:val="ConsPlusNormal0"/>
        <w:jc w:val="right"/>
      </w:pPr>
      <w:r>
        <w:t>взаимодействия органов исполнительной</w:t>
      </w:r>
    </w:p>
    <w:p w:rsidR="006526AE" w:rsidRDefault="008F118B">
      <w:pPr>
        <w:pStyle w:val="ConsPlusNormal0"/>
        <w:jc w:val="right"/>
      </w:pPr>
      <w:r>
        <w:t>власти Белгородской области при</w:t>
      </w:r>
    </w:p>
    <w:p w:rsidR="006526AE" w:rsidRDefault="008F118B">
      <w:pPr>
        <w:pStyle w:val="ConsPlusNormal0"/>
        <w:jc w:val="right"/>
      </w:pPr>
      <w:r>
        <w:t>подготовке и реализации проектов</w:t>
      </w:r>
    </w:p>
    <w:p w:rsidR="006526AE" w:rsidRDefault="008F118B">
      <w:pPr>
        <w:pStyle w:val="ConsPlusNormal0"/>
        <w:jc w:val="right"/>
      </w:pPr>
      <w:r>
        <w:t>государственно-частного партнерства</w:t>
      </w:r>
    </w:p>
    <w:p w:rsidR="006526AE" w:rsidRDefault="006526A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526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3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526AE" w:rsidRDefault="008F118B">
            <w:pPr>
              <w:pStyle w:val="ConsPlusNormal0"/>
              <w:jc w:val="center"/>
            </w:pPr>
            <w:r>
              <w:rPr>
                <w:color w:val="392C69"/>
              </w:rPr>
              <w:t>от 25.10.2021 N 481-пп)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AE" w:rsidRDefault="006526AE">
            <w:pPr>
              <w:pStyle w:val="ConsPlusNormal0"/>
            </w:pPr>
          </w:p>
        </w:tc>
      </w:tr>
    </w:tbl>
    <w:p w:rsidR="006526AE" w:rsidRDefault="006526AE">
      <w:pPr>
        <w:pStyle w:val="ConsPlusNormal0"/>
        <w:jc w:val="both"/>
      </w:pPr>
    </w:p>
    <w:p w:rsidR="006526AE" w:rsidRDefault="008F118B">
      <w:pPr>
        <w:pStyle w:val="ConsPlusNormal0"/>
        <w:jc w:val="center"/>
      </w:pPr>
      <w:bookmarkStart w:id="11" w:name="P309"/>
      <w:bookmarkEnd w:id="11"/>
      <w:r>
        <w:t>Реестр соглашений о государственно-частном партнерстве</w:t>
      </w:r>
    </w:p>
    <w:p w:rsidR="006526AE" w:rsidRDefault="006526AE">
      <w:pPr>
        <w:pStyle w:val="ConsPlusNormal0"/>
        <w:jc w:val="both"/>
      </w:pPr>
    </w:p>
    <w:p w:rsidR="006526AE" w:rsidRDefault="006526AE">
      <w:pPr>
        <w:pStyle w:val="ConsPlusNormal0"/>
        <w:sectPr w:rsidR="006526AE">
          <w:headerReference w:type="default" r:id="rId64"/>
          <w:footerReference w:type="default" r:id="rId65"/>
          <w:headerReference w:type="first" r:id="rId66"/>
          <w:footerReference w:type="first" r:id="rId6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1309"/>
        <w:gridCol w:w="1309"/>
        <w:gridCol w:w="904"/>
        <w:gridCol w:w="1594"/>
        <w:gridCol w:w="1309"/>
        <w:gridCol w:w="1309"/>
        <w:gridCol w:w="1174"/>
      </w:tblGrid>
      <w:tr w:rsidR="006526AE">
        <w:tc>
          <w:tcPr>
            <w:tcW w:w="454" w:type="dxa"/>
          </w:tcPr>
          <w:p w:rsidR="006526AE" w:rsidRDefault="008F118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6526AE" w:rsidRDefault="008F118B">
            <w:pPr>
              <w:pStyle w:val="ConsPlusNormal0"/>
              <w:jc w:val="center"/>
            </w:pPr>
            <w:r>
              <w:t>Наименование проекта ГЧП</w:t>
            </w:r>
          </w:p>
        </w:tc>
        <w:tc>
          <w:tcPr>
            <w:tcW w:w="1309" w:type="dxa"/>
          </w:tcPr>
          <w:p w:rsidR="006526AE" w:rsidRDefault="008F118B">
            <w:pPr>
              <w:pStyle w:val="ConsPlusNormal0"/>
              <w:jc w:val="center"/>
            </w:pPr>
            <w:r>
              <w:t>Реквизиты соглашения о ГЧП</w:t>
            </w:r>
          </w:p>
        </w:tc>
        <w:tc>
          <w:tcPr>
            <w:tcW w:w="1309" w:type="dxa"/>
          </w:tcPr>
          <w:p w:rsidR="006526AE" w:rsidRDefault="008F118B">
            <w:pPr>
              <w:pStyle w:val="ConsPlusNormal0"/>
              <w:jc w:val="center"/>
            </w:pPr>
            <w:r>
              <w:t>Стороны соглашения о ГЧП</w:t>
            </w:r>
          </w:p>
        </w:tc>
        <w:tc>
          <w:tcPr>
            <w:tcW w:w="904" w:type="dxa"/>
          </w:tcPr>
          <w:p w:rsidR="006526AE" w:rsidRDefault="008F118B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1594" w:type="dxa"/>
          </w:tcPr>
          <w:p w:rsidR="006526AE" w:rsidRDefault="008F118B">
            <w:pPr>
              <w:pStyle w:val="ConsPlusNormal0"/>
              <w:jc w:val="center"/>
            </w:pPr>
            <w:r>
              <w:t>Адрес места расположения объекта</w:t>
            </w:r>
          </w:p>
        </w:tc>
        <w:tc>
          <w:tcPr>
            <w:tcW w:w="1309" w:type="dxa"/>
          </w:tcPr>
          <w:p w:rsidR="006526AE" w:rsidRDefault="008F118B">
            <w:pPr>
              <w:pStyle w:val="ConsPlusNormal0"/>
              <w:jc w:val="center"/>
            </w:pPr>
            <w:r>
              <w:t>Сроки реализации соглашения о ГЧП</w:t>
            </w:r>
          </w:p>
        </w:tc>
        <w:tc>
          <w:tcPr>
            <w:tcW w:w="1309" w:type="dxa"/>
          </w:tcPr>
          <w:p w:rsidR="006526AE" w:rsidRDefault="008F118B">
            <w:pPr>
              <w:pStyle w:val="ConsPlusNormal0"/>
              <w:jc w:val="center"/>
            </w:pPr>
            <w:r>
              <w:t>Текущий статус реализации соглашения о ГЧП</w:t>
            </w:r>
          </w:p>
        </w:tc>
        <w:tc>
          <w:tcPr>
            <w:tcW w:w="1174" w:type="dxa"/>
          </w:tcPr>
          <w:p w:rsidR="006526AE" w:rsidRDefault="008F118B">
            <w:pPr>
              <w:pStyle w:val="ConsPlusNormal0"/>
              <w:jc w:val="center"/>
            </w:pPr>
            <w:r>
              <w:t>Общая стоимость создания объекта (млн руб.)</w:t>
            </w: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0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0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904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594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0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0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174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0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0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904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594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0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0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174" w:type="dxa"/>
          </w:tcPr>
          <w:p w:rsidR="006526AE" w:rsidRDefault="006526AE">
            <w:pPr>
              <w:pStyle w:val="ConsPlusNormal0"/>
            </w:pPr>
          </w:p>
        </w:tc>
      </w:tr>
      <w:tr w:rsidR="006526AE">
        <w:tc>
          <w:tcPr>
            <w:tcW w:w="454" w:type="dxa"/>
            <w:vAlign w:val="center"/>
          </w:tcPr>
          <w:p w:rsidR="006526AE" w:rsidRDefault="008F118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0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0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904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594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0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309" w:type="dxa"/>
          </w:tcPr>
          <w:p w:rsidR="006526AE" w:rsidRDefault="006526AE">
            <w:pPr>
              <w:pStyle w:val="ConsPlusNormal0"/>
            </w:pPr>
          </w:p>
        </w:tc>
        <w:tc>
          <w:tcPr>
            <w:tcW w:w="1174" w:type="dxa"/>
          </w:tcPr>
          <w:p w:rsidR="006526AE" w:rsidRDefault="006526AE">
            <w:pPr>
              <w:pStyle w:val="ConsPlusNormal0"/>
            </w:pPr>
          </w:p>
        </w:tc>
      </w:tr>
    </w:tbl>
    <w:p w:rsidR="006526AE" w:rsidRDefault="006526AE">
      <w:pPr>
        <w:pStyle w:val="ConsPlusNormal0"/>
        <w:jc w:val="center"/>
      </w:pPr>
    </w:p>
    <w:p w:rsidR="006526AE" w:rsidRDefault="006526AE">
      <w:pPr>
        <w:pStyle w:val="ConsPlusNormal0"/>
        <w:jc w:val="both"/>
      </w:pPr>
    </w:p>
    <w:p w:rsidR="006526AE" w:rsidRDefault="006526A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26AE" w:rsidSect="006526AE">
      <w:headerReference w:type="default" r:id="rId68"/>
      <w:footerReference w:type="default" r:id="rId69"/>
      <w:headerReference w:type="first" r:id="rId70"/>
      <w:footerReference w:type="first" r:id="rId71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8B" w:rsidRDefault="008F118B" w:rsidP="006526AE">
      <w:r>
        <w:separator/>
      </w:r>
    </w:p>
  </w:endnote>
  <w:endnote w:type="continuationSeparator" w:id="0">
    <w:p w:rsidR="008F118B" w:rsidRDefault="008F118B" w:rsidP="0065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AE" w:rsidRDefault="006526A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6526A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526AE" w:rsidRDefault="008F11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526AE" w:rsidRDefault="006526AE">
          <w:pPr>
            <w:pStyle w:val="ConsPlusNormal0"/>
            <w:jc w:val="center"/>
          </w:pPr>
          <w:hyperlink r:id="rId1">
            <w:r w:rsidR="008F118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526AE" w:rsidRDefault="008F118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6526A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526AE">
            <w:fldChar w:fldCharType="separate"/>
          </w:r>
          <w:r w:rsidR="0037724C">
            <w:rPr>
              <w:rFonts w:ascii="Tahoma" w:hAnsi="Tahoma" w:cs="Tahoma"/>
              <w:noProof/>
            </w:rPr>
            <w:t>5</w:t>
          </w:r>
          <w:r w:rsidR="006526A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526A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526AE">
            <w:fldChar w:fldCharType="separate"/>
          </w:r>
          <w:r w:rsidR="0037724C">
            <w:rPr>
              <w:rFonts w:ascii="Tahoma" w:hAnsi="Tahoma" w:cs="Tahoma"/>
              <w:noProof/>
            </w:rPr>
            <w:t>5</w:t>
          </w:r>
          <w:r w:rsidR="006526AE">
            <w:fldChar w:fldCharType="end"/>
          </w:r>
        </w:p>
      </w:tc>
    </w:tr>
  </w:tbl>
  <w:p w:rsidR="006526AE" w:rsidRDefault="008F118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AE" w:rsidRDefault="006526A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6526A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526AE" w:rsidRDefault="008F11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526AE" w:rsidRDefault="006526AE">
          <w:pPr>
            <w:pStyle w:val="ConsPlusNormal0"/>
            <w:jc w:val="center"/>
          </w:pPr>
          <w:hyperlink r:id="rId1">
            <w:r w:rsidR="008F118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526AE" w:rsidRDefault="008F118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6526A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526AE">
            <w:fldChar w:fldCharType="separate"/>
          </w:r>
          <w:r w:rsidR="0037724C">
            <w:rPr>
              <w:rFonts w:ascii="Tahoma" w:hAnsi="Tahoma" w:cs="Tahoma"/>
              <w:noProof/>
            </w:rPr>
            <w:t>2</w:t>
          </w:r>
          <w:r w:rsidR="006526A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526A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526AE">
            <w:fldChar w:fldCharType="separate"/>
          </w:r>
          <w:r w:rsidR="0037724C">
            <w:rPr>
              <w:rFonts w:ascii="Tahoma" w:hAnsi="Tahoma" w:cs="Tahoma"/>
              <w:noProof/>
            </w:rPr>
            <w:t>2</w:t>
          </w:r>
          <w:r w:rsidR="006526AE">
            <w:fldChar w:fldCharType="end"/>
          </w:r>
        </w:p>
      </w:tc>
    </w:tr>
  </w:tbl>
  <w:p w:rsidR="006526AE" w:rsidRDefault="008F118B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AE" w:rsidRDefault="006526A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6526A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526AE" w:rsidRDefault="008F11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526AE" w:rsidRDefault="006526AE">
          <w:pPr>
            <w:pStyle w:val="ConsPlusNormal0"/>
            <w:jc w:val="center"/>
          </w:pPr>
          <w:hyperlink r:id="rId1">
            <w:r w:rsidR="008F118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526AE" w:rsidRDefault="008F118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6526A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526AE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6526A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526A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526AE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6526AE">
            <w:fldChar w:fldCharType="end"/>
          </w:r>
        </w:p>
      </w:tc>
    </w:tr>
  </w:tbl>
  <w:p w:rsidR="006526AE" w:rsidRDefault="008F118B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AE" w:rsidRDefault="006526A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6526A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526AE" w:rsidRDefault="008F11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526AE" w:rsidRDefault="006526AE">
          <w:pPr>
            <w:pStyle w:val="ConsPlusNormal0"/>
            <w:jc w:val="center"/>
          </w:pPr>
          <w:hyperlink r:id="rId1">
            <w:r w:rsidR="008F118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526AE" w:rsidRDefault="008F118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6526A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526AE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6526A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526A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526AE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6526AE">
            <w:fldChar w:fldCharType="end"/>
          </w:r>
        </w:p>
      </w:tc>
    </w:tr>
  </w:tbl>
  <w:p w:rsidR="006526AE" w:rsidRDefault="008F118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8B" w:rsidRDefault="008F118B" w:rsidP="006526AE">
      <w:r>
        <w:separator/>
      </w:r>
    </w:p>
  </w:footnote>
  <w:footnote w:type="continuationSeparator" w:id="0">
    <w:p w:rsidR="008F118B" w:rsidRDefault="008F118B" w:rsidP="00652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6526A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526AE" w:rsidRDefault="008F11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17.07.2017 N 273-пп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межвед...</w:t>
          </w:r>
        </w:p>
      </w:tc>
      <w:tc>
        <w:tcPr>
          <w:tcW w:w="2300" w:type="pct"/>
          <w:vAlign w:val="center"/>
        </w:tcPr>
        <w:p w:rsidR="006526AE" w:rsidRDefault="008F11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6526AE" w:rsidRDefault="006526A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526AE" w:rsidRDefault="006526AE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6526A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526AE" w:rsidRDefault="008F11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17.07.2017 N 273-пп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межве</w:t>
          </w:r>
          <w:r>
            <w:rPr>
              <w:rFonts w:ascii="Tahoma" w:hAnsi="Tahoma" w:cs="Tahoma"/>
              <w:sz w:val="16"/>
              <w:szCs w:val="16"/>
            </w:rPr>
            <w:t>д...</w:t>
          </w:r>
        </w:p>
      </w:tc>
      <w:tc>
        <w:tcPr>
          <w:tcW w:w="2300" w:type="pct"/>
          <w:vAlign w:val="center"/>
        </w:tcPr>
        <w:p w:rsidR="006526AE" w:rsidRDefault="008F11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6526AE" w:rsidRDefault="006526A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526AE" w:rsidRDefault="006526AE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6526A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526AE" w:rsidRDefault="008F11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17.07.2017 N 273-пп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межвед...</w:t>
          </w:r>
        </w:p>
      </w:tc>
      <w:tc>
        <w:tcPr>
          <w:tcW w:w="2300" w:type="pct"/>
          <w:vAlign w:val="center"/>
        </w:tcPr>
        <w:p w:rsidR="006526AE" w:rsidRDefault="008F11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6526AE" w:rsidRDefault="006526A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526AE" w:rsidRDefault="006526AE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6526A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526AE" w:rsidRDefault="008F11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17.07.2017 N 273-пп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межвед...</w:t>
          </w:r>
        </w:p>
      </w:tc>
      <w:tc>
        <w:tcPr>
          <w:tcW w:w="2300" w:type="pct"/>
          <w:vAlign w:val="center"/>
        </w:tcPr>
        <w:p w:rsidR="006526AE" w:rsidRDefault="008F11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6526AE" w:rsidRDefault="006526A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526AE" w:rsidRDefault="006526AE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26AE"/>
    <w:rsid w:val="0037724C"/>
    <w:rsid w:val="006526AE"/>
    <w:rsid w:val="008F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6A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6526A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526A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6526A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6526A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6526A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6526A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526A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6526A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6526A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6526A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6526A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6526A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6526A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6526A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6526A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6526A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6526A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77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5EE627CB3B706ACE4BFEC45558F143BE9F517912E8812D103BD38C9CC086560E36FFB0908B2C5D25EA4CC4D080A97128AE4DC8267CD98799DC87YFZ4H" TargetMode="External"/><Relationship Id="rId18" Type="http://schemas.openxmlformats.org/officeDocument/2006/relationships/hyperlink" Target="consultantplus://offline/ref=7B5EE627CB3B706ACE4BFEC45558F143BE9F517912E88421193BD38C9CC086560E36FFB0908B2C5D25EA4EC4D080A97128AE4DC8267CD98799DC87YFZ4H" TargetMode="External"/><Relationship Id="rId26" Type="http://schemas.openxmlformats.org/officeDocument/2006/relationships/hyperlink" Target="consultantplus://offline/ref=7B5EE627CB3B706ACE4BE0C94334AB4EBE9709771DED8E734C6488D1CBC98C014979A6F2D4862C5C21E118939F81F5377ABD4FCE267ED89BY9Z8H" TargetMode="External"/><Relationship Id="rId39" Type="http://schemas.openxmlformats.org/officeDocument/2006/relationships/hyperlink" Target="consultantplus://offline/ref=7B5EE627CB3B706ACE4BE0C94334AB4EBE9709771DED8E734C6488D1CBC98C014979A6F2D4862C5824E118939F81F5377ABD4FCE267ED89BY9Z8H" TargetMode="External"/><Relationship Id="rId21" Type="http://schemas.openxmlformats.org/officeDocument/2006/relationships/hyperlink" Target="consultantplus://offline/ref=7B5EE627CB3B706ACE4BFEC45558F143BE9F517912E88421193BD38C9CC086560E36FFB0908B2C5D25EA4EC5D080A97128AE4DC8267CD98799DC87YFZ4H" TargetMode="External"/><Relationship Id="rId34" Type="http://schemas.openxmlformats.org/officeDocument/2006/relationships/hyperlink" Target="consultantplus://offline/ref=7B5EE627CB3B706ACE4BFEC45558F143BE9F517912E88421193BD38C9CC086560E36FFB0908B2C5D25EA4ECAD080A97128AE4DC8267CD98799DC87YFZ4H" TargetMode="External"/><Relationship Id="rId42" Type="http://schemas.openxmlformats.org/officeDocument/2006/relationships/hyperlink" Target="consultantplus://offline/ref=7B5EE627CB3B706ACE4BE0C94334AB4EBE9709771DED8E734C6488D1CBC98C014979A6F2D4862C5A23E118939F81F5377ABD4FCE267ED89BY9Z8H" TargetMode="External"/><Relationship Id="rId47" Type="http://schemas.openxmlformats.org/officeDocument/2006/relationships/hyperlink" Target="consultantplus://offline/ref=7B5EE627CB3B706ACE4BE0C94334AB4EBE9709771DED8E734C6488D1CBC98C014979A6F2D486285F2CE118939F81F5377ABD4FCE267ED89BY9Z8H" TargetMode="External"/><Relationship Id="rId50" Type="http://schemas.openxmlformats.org/officeDocument/2006/relationships/hyperlink" Target="consultantplus://offline/ref=7B5EE627CB3B706ACE4BE0C94334AB4EB99C0E7718EF8E734C6488D1CBC98C014979A6F2D4862D5C26E118939F81F5377ABD4FCE267ED89BY9Z8H" TargetMode="External"/><Relationship Id="rId55" Type="http://schemas.openxmlformats.org/officeDocument/2006/relationships/hyperlink" Target="consultantplus://offline/ref=7B5EE627CB3B706ACE4BFEC45558F143BE9F517912EE8623163BD38C9CC086560E36FFB0908B2C5D25EA4DC6D080A97128AE4DC8267CD98799DC87YFZ4H" TargetMode="External"/><Relationship Id="rId63" Type="http://schemas.openxmlformats.org/officeDocument/2006/relationships/hyperlink" Target="consultantplus://offline/ref=7B5EE627CB3B706ACE4BFEC45558F143BE9F517912EE8623163BD38C9CC086560E36FFB0908B2C5D25EA45C1D080A97128AE4DC8267CD98799DC87YFZ4H" TargetMode="External"/><Relationship Id="rId68" Type="http://schemas.openxmlformats.org/officeDocument/2006/relationships/header" Target="header3.xml"/><Relationship Id="rId7" Type="http://schemas.openxmlformats.org/officeDocument/2006/relationships/hyperlink" Target="https://www.consultant.ru" TargetMode="External"/><Relationship Id="rId71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5EE627CB3B706ACE4BFEC45558F143BE9F51791CE88127153BD38C9CC086560E36FFB0908B2C5D25EA4CC4D080A97128AE4DC8267CD98799DC87YFZ4H" TargetMode="External"/><Relationship Id="rId29" Type="http://schemas.openxmlformats.org/officeDocument/2006/relationships/hyperlink" Target="consultantplus://offline/ref=7B5EE627CB3B706ACE4BE0C94334AB4EBE9709771DED8E734C6488D1CBC98C014979A6F2D4862C5C2CE118939F81F5377ABD4FCE267ED89BY9Z8H" TargetMode="External"/><Relationship Id="rId11" Type="http://schemas.openxmlformats.org/officeDocument/2006/relationships/hyperlink" Target="consultantplus://offline/ref=7B5EE627CB3B706ACE4BFEC45558F143BE9F517912E88421193BD38C9CC086560E36FFB0908B2C5D25EA4EC6D080A97128AE4DC8267CD98799DC87YFZ4H" TargetMode="External"/><Relationship Id="rId24" Type="http://schemas.openxmlformats.org/officeDocument/2006/relationships/hyperlink" Target="consultantplus://offline/ref=7B5EE627CB3B706ACE4BE0C94334AB4EBE9709771DED8E734C6488D1CBC98C015B79FEFED681335D24F44EC2D9YDZ7H" TargetMode="External"/><Relationship Id="rId32" Type="http://schemas.openxmlformats.org/officeDocument/2006/relationships/hyperlink" Target="consultantplus://offline/ref=7B5EE627CB3B706ACE4BE0C94334AB4EBB9D0D751EE48E734C6488D1CBC98C015B79FEFED681335D24F44EC2D9YDZ7H" TargetMode="External"/><Relationship Id="rId37" Type="http://schemas.openxmlformats.org/officeDocument/2006/relationships/hyperlink" Target="consultantplus://offline/ref=7B5EE627CB3B706ACE4BE0C94334AB4EBB9C067D12E48E734C6488D1CBC98C014979A6F2D4862D5C25E118939F81F5377ABD4FCE267ED89BY9Z8H" TargetMode="External"/><Relationship Id="rId40" Type="http://schemas.openxmlformats.org/officeDocument/2006/relationships/hyperlink" Target="consultantplus://offline/ref=7B5EE627CB3B706ACE4BE0C94334AB4EBE9709771DED8E734C6488D1CBC98C014979A6F2D4862E5F20E118939F81F5377ABD4FCE267ED89BY9Z8H" TargetMode="External"/><Relationship Id="rId45" Type="http://schemas.openxmlformats.org/officeDocument/2006/relationships/hyperlink" Target="consultantplus://offline/ref=7B5EE627CB3B706ACE4BE0C94334AB4EBE9709771DED8E734C6488D1CBC98C014979A6F2D4862C5A23E118939F81F5377ABD4FCE267ED89BY9Z8H" TargetMode="External"/><Relationship Id="rId53" Type="http://schemas.openxmlformats.org/officeDocument/2006/relationships/hyperlink" Target="consultantplus://offline/ref=7B5EE627CB3B706ACE4BE0C94334AB4EB99C0E7718EF8E734C6488D1CBC98C014979A6F2D4862D5E22E118939F81F5377ABD4FCE267ED89BY9Z8H" TargetMode="External"/><Relationship Id="rId58" Type="http://schemas.openxmlformats.org/officeDocument/2006/relationships/hyperlink" Target="consultantplus://offline/ref=7B5EE627CB3B706ACE4BFEC45558F143BE9F517912EE8623163BD38C9CC086560E36FFB0908B2C5D25EA4DC5D080A97128AE4DC8267CD98799DC87YFZ4H" TargetMode="External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5EE627CB3B706ACE4BFEC45558F143BE9F517912E88421193BD38C9CC086560E36FFB0908B2C5D25EA4EC7D080A97128AE4DC8267CD98799DC87YFZ4H" TargetMode="External"/><Relationship Id="rId23" Type="http://schemas.openxmlformats.org/officeDocument/2006/relationships/hyperlink" Target="consultantplus://offline/ref=7B5EE627CB3B706ACE4BE0C94334AB4EBE9709771DED8E734C6488D1CBC98C014979A6F2D4862C5D26E118939F81F5377ABD4FCE267ED89BY9Z8H" TargetMode="External"/><Relationship Id="rId28" Type="http://schemas.openxmlformats.org/officeDocument/2006/relationships/hyperlink" Target="consultantplus://offline/ref=7B5EE627CB3B706ACE4BE0C94334AB4EBB9D0F7C13E98E734C6488D1CBC98C015B79FEFED681335D24F44EC2D9YDZ7H" TargetMode="External"/><Relationship Id="rId36" Type="http://schemas.openxmlformats.org/officeDocument/2006/relationships/hyperlink" Target="consultantplus://offline/ref=7B5EE627CB3B706ACE4BFEC45558F143BE9F517912E88421193BD38C9CC086560E36FFB0908B2C5D25EA4ECAD080A97128AE4DC8267CD98799DC87YFZ4H" TargetMode="External"/><Relationship Id="rId49" Type="http://schemas.openxmlformats.org/officeDocument/2006/relationships/hyperlink" Target="consultantplus://offline/ref=7B5EE627CB3B706ACE4BE0C94334AB4EBE970D711BEA8E734C6488D1CBC98C014979A6F2D4862D5D2CE118939F81F5377ABD4FCE267ED89BY9Z8H" TargetMode="External"/><Relationship Id="rId57" Type="http://schemas.openxmlformats.org/officeDocument/2006/relationships/hyperlink" Target="consultantplus://offline/ref=7B5EE627CB3B706ACE4BFEC45558F143BE9F517912EE8623163BD38C9CC086560E36FFB0908B2C5D25EA4DC4D080A97128AE4DC8267CD98799DC87YFZ4H" TargetMode="External"/><Relationship Id="rId61" Type="http://schemas.openxmlformats.org/officeDocument/2006/relationships/hyperlink" Target="consultantplus://offline/ref=7B5EE627CB3B706ACE4BFEC45558F143BE9F517912EE8623163BD38C9CC086560E36FFB0908B2C5D25EA48C4D080A97128AE4DC8267CD98799DC87YFZ4H" TargetMode="External"/><Relationship Id="rId10" Type="http://schemas.openxmlformats.org/officeDocument/2006/relationships/hyperlink" Target="consultantplus://offline/ref=7B5EE627CB3B706ACE4BFEC45558F143BE9F517912EE8623163BD38C9CC086560E36FFB0908B2C5D25EA4CC7D080A97128AE4DC8267CD98799DC87YFZ4H" TargetMode="External"/><Relationship Id="rId19" Type="http://schemas.openxmlformats.org/officeDocument/2006/relationships/hyperlink" Target="consultantplus://offline/ref=7B5EE627CB3B706ACE4BE0C94334AB4EBE9709771DED8E734C6488D1CBC98C015B79FEFED681335D24F44EC2D9YDZ7H" TargetMode="External"/><Relationship Id="rId31" Type="http://schemas.openxmlformats.org/officeDocument/2006/relationships/hyperlink" Target="consultantplus://offline/ref=7B5EE627CB3B706ACE4BE0C94334AB4EB9950A7713E48E734C6488D1CBC98C015B79FEFED681335D24F44EC2D9YDZ7H" TargetMode="External"/><Relationship Id="rId44" Type="http://schemas.openxmlformats.org/officeDocument/2006/relationships/hyperlink" Target="consultantplus://offline/ref=7B5EE627CB3B706ACE4BE0C94334AB4EBE9709771DED8E734C6488D1CBC98C014979A6F2D4862C5A21E118939F81F5377ABD4FCE267ED89BY9Z8H" TargetMode="External"/><Relationship Id="rId52" Type="http://schemas.openxmlformats.org/officeDocument/2006/relationships/hyperlink" Target="consultantplus://offline/ref=7B5EE627CB3B706ACE4BE0C94334AB4EB99C0E7718EF8E734C6488D1CBC98C014979A6F2D4862D5F27E118939F81F5377ABD4FCE267ED89BY9Z8H" TargetMode="External"/><Relationship Id="rId60" Type="http://schemas.openxmlformats.org/officeDocument/2006/relationships/hyperlink" Target="consultantplus://offline/ref=7B5EE627CB3B706ACE4BE0C94334AB4EBE9709771DED8E734C6488D1CBC98C014979A6F2D4862F5D22E118939F81F5377ABD4FCE267ED89BY9Z8H" TargetMode="External"/><Relationship Id="rId65" Type="http://schemas.openxmlformats.org/officeDocument/2006/relationships/footer" Target="footer1.xm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5EE627CB3B706ACE4BFEC45558F143BE9F51791CE88127153BD38C9CC086560E36FFB0908B2C5D25EA4CC7D080A97128AE4DC8267CD98799DC87YFZ4H" TargetMode="External"/><Relationship Id="rId14" Type="http://schemas.openxmlformats.org/officeDocument/2006/relationships/hyperlink" Target="consultantplus://offline/ref=7B5EE627CB3B706ACE4BFEC45558F143BE9F517912EE8623163BD38C9CC086560E36FFB0908B2C5D25EA4CC4D080A97128AE4DC8267CD98799DC87YFZ4H" TargetMode="External"/><Relationship Id="rId22" Type="http://schemas.openxmlformats.org/officeDocument/2006/relationships/hyperlink" Target="consultantplus://offline/ref=7B5EE627CB3B706ACE4BE0C94334AB4EBB9D0F7D19EA8E734C6488D1CBC98C014979A6F2D4862D5C24E118939F81F5377ABD4FCE267ED89BY9Z8H" TargetMode="External"/><Relationship Id="rId27" Type="http://schemas.openxmlformats.org/officeDocument/2006/relationships/hyperlink" Target="consultantplus://offline/ref=7B5EE627CB3B706ACE4BE0C94334AB4EBB9D0E711AE88E734C6488D1CBC98C014979A6F2D4862D5C25E118939F81F5377ABD4FCE267ED89BY9Z8H" TargetMode="External"/><Relationship Id="rId30" Type="http://schemas.openxmlformats.org/officeDocument/2006/relationships/hyperlink" Target="consultantplus://offline/ref=7B5EE627CB3B706ACE4BE0C94334AB4EBB9D0E711EED8E734C6488D1CBC98C014979A6F2D4862D5C25E118939F81F5377ABD4FCE267ED89BY9Z8H" TargetMode="External"/><Relationship Id="rId35" Type="http://schemas.openxmlformats.org/officeDocument/2006/relationships/hyperlink" Target="consultantplus://offline/ref=7B5EE627CB3B706ACE4BFEC45558F143BE9F517912E88421193BD38C9CC086560E36FFB0908B2C5D25EA4ECAD080A97128AE4DC8267CD98799DC87YFZ4H" TargetMode="External"/><Relationship Id="rId43" Type="http://schemas.openxmlformats.org/officeDocument/2006/relationships/hyperlink" Target="consultantplus://offline/ref=7B5EE627CB3B706ACE4BE0C94334AB4EBE9709771DED8E734C6488D1CBC98C014979A6F2D4862C5A26E118939F81F5377ABD4FCE267ED89BY9Z8H" TargetMode="External"/><Relationship Id="rId48" Type="http://schemas.openxmlformats.org/officeDocument/2006/relationships/hyperlink" Target="consultantplus://offline/ref=7B5EE627CB3B706ACE4BE0C94334AB4EBE9709771DED8E734C6488D1CBC98C014979A6F2D4862F5822E118939F81F5377ABD4FCE267ED89BY9Z8H" TargetMode="External"/><Relationship Id="rId56" Type="http://schemas.openxmlformats.org/officeDocument/2006/relationships/hyperlink" Target="consultantplus://offline/ref=7B5EE627CB3B706ACE4BFEC45558F143BE9F517912EE8623163BD38C9CC086560E36FFB0908B2C5D25EA4DC7D080A97128AE4DC8267CD98799DC87YFZ4H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7B5EE627CB3B706ACE4BFEC45558F143BE9F517912EE8623163BD38C9CC086560E36FFB0908B2C5D25EA4CCAD080A97128AE4DC8267CD98799DC87YFZ4H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5EE627CB3B706ACE4BE0C94334AB4EBE9709771DED8E734C6488D1CBC98C014979A6F2D4862C5D24E118939F81F5377ABD4FCE267ED89BY9Z8H" TargetMode="External"/><Relationship Id="rId17" Type="http://schemas.openxmlformats.org/officeDocument/2006/relationships/hyperlink" Target="consultantplus://offline/ref=7B5EE627CB3B706ACE4BFEC45558F143BE9F517912EE8623163BD38C9CC086560E36FFB0908B2C5D25EA4CC5D080A97128AE4DC8267CD98799DC87YFZ4H" TargetMode="External"/><Relationship Id="rId25" Type="http://schemas.openxmlformats.org/officeDocument/2006/relationships/hyperlink" Target="consultantplus://offline/ref=7B5EE627CB3B706ACE4BE0C94334AB4EBE9709771DED8E734C6488D1CBC98C014979A6F2D4862C5D26E118939F81F5377ABD4FCE267ED89BY9Z8H" TargetMode="External"/><Relationship Id="rId33" Type="http://schemas.openxmlformats.org/officeDocument/2006/relationships/hyperlink" Target="consultantplus://offline/ref=7B5EE627CB3B706ACE4BE0C94334AB4EBE9709771DED8E734C6488D1CBC98C014979A6F2D4862C5E26E118939F81F5377ABD4FCE267ED89BY9Z8H" TargetMode="External"/><Relationship Id="rId38" Type="http://schemas.openxmlformats.org/officeDocument/2006/relationships/hyperlink" Target="consultantplus://offline/ref=7B5EE627CB3B706ACE4BFEC45558F143BE9F51791CE88127153BD38C9CC086560E36FFB0908B2C5D25EA4CC5D080A97128AE4DC8267CD98799DC87YFZ4H" TargetMode="External"/><Relationship Id="rId46" Type="http://schemas.openxmlformats.org/officeDocument/2006/relationships/hyperlink" Target="consultantplus://offline/ref=7B5EE627CB3B706ACE4BE0C94334AB4EBB9D0F7C13EC8E734C6488D1CBC98C015B79FEFED681335D24F44EC2D9YDZ7H" TargetMode="External"/><Relationship Id="rId59" Type="http://schemas.openxmlformats.org/officeDocument/2006/relationships/hyperlink" Target="consultantplus://offline/ref=7B5EE627CB3B706ACE4BFEC45558F143BE9F517912EE8623163BD38C9CC086560E36FFB0908B2C5D25EA4DCBD080A97128AE4DC8267CD98799DC87YFZ4H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7B5EE627CB3B706ACE4BFEC45558F143BE9F517912E8812D103BD38C9CC086560E36FFA290D3205F22F44CC3C5D6F837Y7ZEH" TargetMode="External"/><Relationship Id="rId41" Type="http://schemas.openxmlformats.org/officeDocument/2006/relationships/hyperlink" Target="consultantplus://offline/ref=7B5EE627CB3B706ACE4BE0C94334AB4EBE9709771DED8E734C6488D1CBC98C014979A6F2D4862C5A26E118939F81F5377ABD4FCE267ED89BY9Z8H" TargetMode="External"/><Relationship Id="rId54" Type="http://schemas.openxmlformats.org/officeDocument/2006/relationships/hyperlink" Target="consultantplus://offline/ref=7B5EE627CB3B706ACE4BFEC45558F143BE9F517912EE8623163BD38C9CC086560E36FFB0908B2C5D25EA4DC2D080A97128AE4DC8267CD98799DC87YFZ4H" TargetMode="External"/><Relationship Id="rId62" Type="http://schemas.openxmlformats.org/officeDocument/2006/relationships/hyperlink" Target="consultantplus://offline/ref=7B5EE627CB3B706ACE4BFEC45558F143BE9F517912EE8623163BD38C9CC086560E36FFB0908B2C5D25EA4EC2D080A97128AE4DC8267CD98799DC87YFZ4H" TargetMode="External"/><Relationship Id="rId7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7978</Words>
  <Characters>45476</Characters>
  <Application>Microsoft Office Word</Application>
  <DocSecurity>0</DocSecurity>
  <Lines>378</Lines>
  <Paragraphs>106</Paragraphs>
  <ScaleCrop>false</ScaleCrop>
  <Company>КонсультантПлюс Версия 4022.00.50</Company>
  <LinksUpToDate>false</LinksUpToDate>
  <CharactersWithSpaces>53348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17.07.2017 N 273-пп
(ред. от 24.01.2022)
"Об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партнерства"</dc:title>
  <dc:creator>Otd_analiz_Gl_spec</dc:creator>
  <cp:lastModifiedBy>Otd_analiz_Gl_spec</cp:lastModifiedBy>
  <cp:revision>2</cp:revision>
  <dcterms:created xsi:type="dcterms:W3CDTF">2023-12-27T12:30:00Z</dcterms:created>
  <dcterms:modified xsi:type="dcterms:W3CDTF">2023-12-27T12:30:00Z</dcterms:modified>
</cp:coreProperties>
</file>