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28" w:rsidRDefault="00D86128" w:rsidP="00D86128">
      <w:pPr>
        <w:pStyle w:val="a3"/>
      </w:pPr>
      <w:r>
        <w:t xml:space="preserve">29 июня 2021 года вступил в силу Федеральный закон*, который установил порядок выявления правообладателей ранее учтенных объектов недвижимости. Как </w:t>
      </w:r>
      <w:proofErr w:type="gramStart"/>
      <w:r>
        <w:t>ведется работа по установлению собственников ранее учтенной недвижимости и для чего необходимо выявлять такие объекты недвижимости</w:t>
      </w:r>
      <w:r>
        <w:rPr>
          <w:rStyle w:val="a4"/>
        </w:rPr>
        <w:t xml:space="preserve"> рассказывает</w:t>
      </w:r>
      <w:proofErr w:type="gramEnd"/>
      <w:r>
        <w:rPr>
          <w:rStyle w:val="a4"/>
        </w:rPr>
        <w:t xml:space="preserve"> заместитель руководителя Управления </w:t>
      </w:r>
      <w:proofErr w:type="spellStart"/>
      <w:r>
        <w:rPr>
          <w:rStyle w:val="a4"/>
        </w:rPr>
        <w:t>Росреестра</w:t>
      </w:r>
      <w:proofErr w:type="spellEnd"/>
      <w:r>
        <w:rPr>
          <w:rStyle w:val="a4"/>
        </w:rPr>
        <w:t xml:space="preserve"> по Белгородской области Александр </w:t>
      </w:r>
      <w:proofErr w:type="spellStart"/>
      <w:r>
        <w:rPr>
          <w:rStyle w:val="a4"/>
        </w:rPr>
        <w:t>Масич</w:t>
      </w:r>
      <w:proofErr w:type="spellEnd"/>
      <w:r>
        <w:rPr>
          <w:rStyle w:val="a4"/>
        </w:rPr>
        <w:t xml:space="preserve">. </w:t>
      </w:r>
    </w:p>
    <w:p w:rsidR="00D86128" w:rsidRDefault="00D86128" w:rsidP="00D86128">
      <w:pPr>
        <w:pStyle w:val="a3"/>
      </w:pPr>
      <w:r>
        <w:rPr>
          <w:rStyle w:val="a4"/>
        </w:rPr>
        <w:t>Какие объекты недвижимости считаются ранее учтенными?</w:t>
      </w:r>
    </w:p>
    <w:p w:rsidR="00D86128" w:rsidRDefault="00D86128" w:rsidP="00D86128">
      <w:pPr>
        <w:pStyle w:val="a3"/>
      </w:pPr>
      <w:proofErr w:type="gramStart"/>
      <w:r>
        <w:t>Ранее учтённые объекты недвижимости — это те, права на которые возникли до 31 января 1998 года, когда вступил в силу Федеральный закон «О государственной регистрации прав на недвижимое имущество и сделок с ним»**, а также объекты, в отношении которых был осуществлен технический учет или государственный учет до дня вступления в силу Федерального закона от 24 июля 2007 № 221-ФЗ «О государственном кадастре</w:t>
      </w:r>
      <w:proofErr w:type="gramEnd"/>
      <w:r>
        <w:t xml:space="preserve"> недвижимости».</w:t>
      </w:r>
    </w:p>
    <w:p w:rsidR="00D86128" w:rsidRDefault="00D86128" w:rsidP="00D86128">
      <w:pPr>
        <w:pStyle w:val="a3"/>
      </w:pPr>
      <w:r>
        <w:rPr>
          <w:rStyle w:val="a4"/>
        </w:rPr>
        <w:t>Что даёт новый закон, в чем преимущества его реализации для самих владельцев недвижимости?</w:t>
      </w:r>
    </w:p>
    <w:p w:rsidR="00D86128" w:rsidRDefault="00D86128" w:rsidP="00D86128">
      <w:pPr>
        <w:pStyle w:val="a3"/>
      </w:pPr>
      <w:r>
        <w:t>Во-первых, закон направлен на установление актуальных и достоверных сведений о правообладателях ранее учтенных объектов недвижимости, а также на защиту их прав и имущественных интересов, в том числе связанных с согласованием границ смежных земельных участков.</w:t>
      </w:r>
    </w:p>
    <w:p w:rsidR="00D86128" w:rsidRDefault="00D86128" w:rsidP="00D86128">
      <w:pPr>
        <w:pStyle w:val="a3"/>
      </w:pPr>
      <w:r>
        <w:t xml:space="preserve">Во-вторых, при реализации закона в ЕГРН вносятся контактные данные правообладателей (адреса электронной почты, почтовые адреса). Это позволяет </w:t>
      </w:r>
      <w:proofErr w:type="spellStart"/>
      <w:r>
        <w:t>Росреестру</w:t>
      </w:r>
      <w:proofErr w:type="spellEnd"/>
      <w:r>
        <w:t xml:space="preserve"> оперативно направлять в адрес собственника различные уведомления.</w:t>
      </w:r>
    </w:p>
    <w:p w:rsidR="00D86128" w:rsidRDefault="00D86128" w:rsidP="00D86128">
      <w:pPr>
        <w:pStyle w:val="a3"/>
      </w:pPr>
      <w:r>
        <w:t>И, в-третьих, реализация закона позволит исключить из ЕГРН неактуальные сведения о прекративших существование ранее учтенных объектах недвижимости на основании акта осмотра, подготовленного самим органом местного самоуправления. Составление кадастровым инженером акта обследования в указанном случае для снятия объекта с кадастрового учета не потребуется.</w:t>
      </w:r>
    </w:p>
    <w:p w:rsidR="00D86128" w:rsidRDefault="00D86128" w:rsidP="00D86128">
      <w:pPr>
        <w:pStyle w:val="a3"/>
      </w:pPr>
      <w:r>
        <w:rPr>
          <w:rStyle w:val="a4"/>
        </w:rPr>
        <w:t xml:space="preserve">Каким образом выявляются объекты недвижимости с ранее возникшими правами? </w:t>
      </w:r>
    </w:p>
    <w:p w:rsidR="00D86128" w:rsidRDefault="00D86128" w:rsidP="00D86128">
      <w:pPr>
        <w:pStyle w:val="a3"/>
      </w:pPr>
      <w:r>
        <w:t xml:space="preserve">Органы местного самоуправления наделены полномочиями </w:t>
      </w:r>
      <w:proofErr w:type="gramStart"/>
      <w:r>
        <w:t>проводить</w:t>
      </w:r>
      <w:proofErr w:type="gramEnd"/>
      <w:r>
        <w:t xml:space="preserve"> мероприятия по выявлению правообладателей ранее учтенных объектов недвижимости. Работа строится на межведомственном взаимодействии с налоговыми органами, органами технической инвентаризации, органами записи актов гражданского состояния, Пенсионным фондом, нотариусами – поднимаются сведения архивов и анализируются все имеющиеся документы. Правообладателю не придется ходить по инстанциям и собирать документы.</w:t>
      </w:r>
    </w:p>
    <w:p w:rsidR="00D86128" w:rsidRDefault="00D86128" w:rsidP="00D86128">
      <w:pPr>
        <w:pStyle w:val="a3"/>
      </w:pPr>
      <w:proofErr w:type="gramStart"/>
      <w:r>
        <w:t>В случае выявления собственников ранее учтенных объектов недвижимости уполномоченные органы готовят проект решения и в течение 5 рабочих дней с момента его подготовки размещает информацию о выявленном правообладателе ранее учтенного объекта недвижимости в официальных источниках в сети Интернет, в том числе в СМИ, на информационных щитах в границах населенного пункта, на территории которого расположены ранее учтенные объекты недвижимости.</w:t>
      </w:r>
      <w:proofErr w:type="gramEnd"/>
      <w:r>
        <w:t xml:space="preserve"> Также проект решения направляется выявленному лицу заказным письмом или в электронном виде на адрес электронной почты – в случае, если правообладатель указал соответствующие сведения для связи с ним.</w:t>
      </w:r>
    </w:p>
    <w:p w:rsidR="00D86128" w:rsidRDefault="00D86128" w:rsidP="00D86128">
      <w:pPr>
        <w:pStyle w:val="a3"/>
      </w:pPr>
      <w:r>
        <w:lastRenderedPageBreak/>
        <w:t xml:space="preserve">Если в течение 45 дней со дня получения проекта решения не поступит возражений со стороны выявленных правообладателей ранее учтенных объектов недвижимости, уполномоченные органы принимают решение о выявлении правообладателя и самостоятельно направляют его в </w:t>
      </w:r>
      <w:proofErr w:type="spellStart"/>
      <w:r>
        <w:t>Росреестр</w:t>
      </w:r>
      <w:proofErr w:type="spellEnd"/>
      <w:r>
        <w:t xml:space="preserve"> с заявлением о внесении в ЕГРН соответствующих сведений.</w:t>
      </w:r>
    </w:p>
    <w:p w:rsidR="00D86128" w:rsidRDefault="00D86128" w:rsidP="00D86128">
      <w:pPr>
        <w:pStyle w:val="a3"/>
      </w:pPr>
      <w:r>
        <w:rPr>
          <w:rStyle w:val="a4"/>
        </w:rPr>
        <w:t xml:space="preserve">Можно ли самому зарегистрировать права на ранее учтенные объекты в ЕГРН и будут ли какие-то санкции в случае нежелания оформить свои права в </w:t>
      </w:r>
      <w:proofErr w:type="spellStart"/>
      <w:r>
        <w:rPr>
          <w:rStyle w:val="a4"/>
        </w:rPr>
        <w:t>Росреестре</w:t>
      </w:r>
      <w:proofErr w:type="spellEnd"/>
      <w:r>
        <w:rPr>
          <w:rStyle w:val="a4"/>
        </w:rPr>
        <w:t>?</w:t>
      </w:r>
    </w:p>
    <w:p w:rsidR="00D86128" w:rsidRDefault="00D86128" w:rsidP="00D86128">
      <w:pPr>
        <w:pStyle w:val="a3"/>
      </w:pPr>
      <w:r>
        <w:t>Правообладателям ранее учтенных объектов необходимо понимать, что реализация закона не 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D86128" w:rsidRDefault="00D86128" w:rsidP="00D86128">
      <w:pPr>
        <w:pStyle w:val="a3"/>
      </w:pPr>
      <w:r>
        <w:t>Вместе с тем, правообладатель ранее учтенного объекта по желанию может сам обратиться в филиал Кадастровой палаты или в МФЦ с заявлением о внесении сведений в ЕГРН о ранее учтенном объекте недвижимости и (или) государственной регистрации прав на него. Для этого необходим лишь паспорт и правоустанавливающий документ. Кроме того, подать соответствующее заявление можно в электронной форме.</w:t>
      </w:r>
    </w:p>
    <w:p w:rsidR="00D86128" w:rsidRDefault="00D86128" w:rsidP="00D86128">
      <w:pPr>
        <w:pStyle w:val="a3"/>
      </w:pPr>
      <w:r>
        <w:rPr>
          <w:rStyle w:val="a4"/>
        </w:rPr>
        <w:t>Необходимо ли при этом оплачивать государственную пошлину?</w:t>
      </w:r>
    </w:p>
    <w:p w:rsidR="00D86128" w:rsidRDefault="00D86128" w:rsidP="00D86128">
      <w:pPr>
        <w:pStyle w:val="a3"/>
      </w:pPr>
      <w:r>
        <w:t>С 1 января 2021 года государственная пошлина за регистрацию ранее возникших прав на объекты недвижимости не уплачивается. Соответствующие изменения внесены в Налоговый кодекс Российской Федерации.</w:t>
      </w:r>
    </w:p>
    <w:p w:rsidR="00D86128" w:rsidRDefault="00D86128" w:rsidP="00D86128">
      <w:pPr>
        <w:pStyle w:val="a3"/>
      </w:pPr>
      <w:r>
        <w:rPr>
          <w:rStyle w:val="a4"/>
        </w:rPr>
        <w:t>Каковы результаты работы по выявлению ранее учтенной недвижимости в Белгородской области?</w:t>
      </w:r>
    </w:p>
    <w:p w:rsidR="00D86128" w:rsidRDefault="00D86128" w:rsidP="00D86128">
      <w:pPr>
        <w:pStyle w:val="a3"/>
      </w:pPr>
      <w:r>
        <w:rPr>
          <w:rStyle w:val="a5"/>
        </w:rPr>
        <w:t xml:space="preserve">В Белгородской области насчитывается порядка 376 000 объектов недвижимости, не имеющих сведений о правообладателях. </w:t>
      </w:r>
    </w:p>
    <w:p w:rsidR="00D86128" w:rsidRDefault="00D86128" w:rsidP="00D86128">
      <w:pPr>
        <w:pStyle w:val="a3"/>
      </w:pPr>
      <w:r>
        <w:t xml:space="preserve">Управлением </w:t>
      </w:r>
      <w:proofErr w:type="spellStart"/>
      <w:r>
        <w:t>Росреестра</w:t>
      </w:r>
      <w:proofErr w:type="spellEnd"/>
      <w:r>
        <w:t xml:space="preserve"> с начала реализации закона о выявлении правообладателей ранее учтенных объектов недвижимости (с 29 июня 2021 года) по 1 февраля 2022 года по заявлениям правообладателей зарегистрированы ранее возникшие права на 2391 такой объект. Кроме того, по заявлениям органов местного самоуправления региона внесены сведения о выявленных правообладателях в отношении 17 объектов недвижимости, а также сняты с государственного кадастрового учета 474 объекта недвижимости, которые прекратили свое существование в связи со сносом (гибелью, уничтожением).</w:t>
      </w:r>
    </w:p>
    <w:p w:rsidR="00D86128" w:rsidRDefault="00D86128" w:rsidP="00D86128">
      <w:pPr>
        <w:pStyle w:val="a3"/>
      </w:pPr>
      <w:r>
        <w:t> </w:t>
      </w:r>
    </w:p>
    <w:p w:rsidR="00D86128" w:rsidRDefault="00D86128" w:rsidP="00D86128">
      <w:pPr>
        <w:pStyle w:val="a3"/>
      </w:pPr>
      <w:r>
        <w:br/>
      </w:r>
      <w:r>
        <w:rPr>
          <w:rStyle w:val="a4"/>
        </w:rPr>
        <w:t xml:space="preserve">Заместитель руководителя Управления </w:t>
      </w:r>
      <w:proofErr w:type="spellStart"/>
      <w:r>
        <w:rPr>
          <w:rStyle w:val="a4"/>
        </w:rPr>
        <w:t>Росреестра</w:t>
      </w:r>
      <w:proofErr w:type="spellEnd"/>
      <w:r>
        <w:rPr>
          <w:rStyle w:val="a4"/>
        </w:rPr>
        <w:t xml:space="preserve"> по Белгородской области – А.С. </w:t>
      </w:r>
      <w:proofErr w:type="spellStart"/>
      <w:r>
        <w:rPr>
          <w:rStyle w:val="a4"/>
        </w:rPr>
        <w:t>Масич</w:t>
      </w:r>
      <w:proofErr w:type="spellEnd"/>
    </w:p>
    <w:p w:rsidR="005A5089" w:rsidRDefault="00D86128"/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128"/>
    <w:rsid w:val="000E2C98"/>
    <w:rsid w:val="002532C3"/>
    <w:rsid w:val="00461C88"/>
    <w:rsid w:val="00465342"/>
    <w:rsid w:val="006C404F"/>
    <w:rsid w:val="00914692"/>
    <w:rsid w:val="009A269A"/>
    <w:rsid w:val="00C1518D"/>
    <w:rsid w:val="00D86128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12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86128"/>
    <w:rPr>
      <w:b/>
      <w:bCs/>
    </w:rPr>
  </w:style>
  <w:style w:type="character" w:styleId="a5">
    <w:name w:val="Emphasis"/>
    <w:basedOn w:val="a0"/>
    <w:uiPriority w:val="20"/>
    <w:qFormat/>
    <w:rsid w:val="00D861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2022-07-07T07:25:00Z</dcterms:created>
  <dcterms:modified xsi:type="dcterms:W3CDTF">2022-07-07T07:25:00Z</dcterms:modified>
</cp:coreProperties>
</file>