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4821"/>
      </w:tblGrid>
      <w:tr w:rsidR="000145B6" w:rsidRPr="005D2C1F">
        <w:trPr>
          <w:jc w:val="right"/>
        </w:trPr>
        <w:tc>
          <w:tcPr>
            <w:tcW w:w="4821" w:type="dxa"/>
          </w:tcPr>
          <w:p w:rsidR="000145B6" w:rsidRPr="005D2C1F" w:rsidRDefault="000145B6">
            <w:pPr>
              <w:jc w:val="right"/>
              <w:rPr>
                <w:b/>
              </w:rPr>
            </w:pPr>
          </w:p>
        </w:tc>
      </w:tr>
      <w:tr w:rsidR="000145B6" w:rsidRPr="005D2C1F">
        <w:trPr>
          <w:jc w:val="right"/>
        </w:trPr>
        <w:tc>
          <w:tcPr>
            <w:tcW w:w="4821" w:type="dxa"/>
          </w:tcPr>
          <w:p w:rsidR="000145B6" w:rsidRPr="005D2C1F" w:rsidRDefault="000145B6">
            <w:pPr>
              <w:widowControl w:val="0"/>
              <w:jc w:val="right"/>
              <w:rPr>
                <w:b/>
              </w:rPr>
            </w:pPr>
          </w:p>
        </w:tc>
      </w:tr>
    </w:tbl>
    <w:p w:rsidR="000145B6" w:rsidRPr="005D2C1F" w:rsidRDefault="000145B6">
      <w:pPr>
        <w:widowControl w:val="0"/>
        <w:jc w:val="center"/>
        <w:rPr>
          <w:b/>
          <w:caps/>
        </w:rPr>
      </w:pPr>
    </w:p>
    <w:p w:rsidR="000145B6" w:rsidRPr="005D2C1F" w:rsidRDefault="000145B6">
      <w:pPr>
        <w:widowControl w:val="0"/>
        <w:jc w:val="center"/>
        <w:rPr>
          <w:b/>
          <w:caps/>
        </w:rPr>
      </w:pPr>
    </w:p>
    <w:p w:rsidR="000145B6" w:rsidRPr="005D2C1F" w:rsidRDefault="000145B6">
      <w:pPr>
        <w:widowControl w:val="0"/>
        <w:jc w:val="center"/>
      </w:pPr>
    </w:p>
    <w:tbl>
      <w:tblPr>
        <w:tblW w:w="0" w:type="auto"/>
        <w:tblLayout w:type="fixed"/>
        <w:tblLook w:val="04A0"/>
      </w:tblPr>
      <w:tblGrid>
        <w:gridCol w:w="5409"/>
        <w:gridCol w:w="4821"/>
      </w:tblGrid>
      <w:tr w:rsidR="000145B6" w:rsidRPr="005D2C1F">
        <w:tc>
          <w:tcPr>
            <w:tcW w:w="5409" w:type="dxa"/>
          </w:tcPr>
          <w:p w:rsidR="000145B6" w:rsidRPr="005D2C1F" w:rsidRDefault="000145B6">
            <w:pPr>
              <w:widowControl w:val="0"/>
              <w:jc w:val="right"/>
              <w:rPr>
                <w:b/>
                <w:i/>
              </w:rPr>
            </w:pPr>
          </w:p>
        </w:tc>
        <w:tc>
          <w:tcPr>
            <w:tcW w:w="4821" w:type="dxa"/>
          </w:tcPr>
          <w:p w:rsidR="000145B6" w:rsidRPr="005D2C1F" w:rsidRDefault="000145B6">
            <w:pPr>
              <w:jc w:val="right"/>
            </w:pPr>
          </w:p>
        </w:tc>
      </w:tr>
      <w:tr w:rsidR="000145B6" w:rsidRPr="005D2C1F">
        <w:tc>
          <w:tcPr>
            <w:tcW w:w="5409" w:type="dxa"/>
          </w:tcPr>
          <w:p w:rsidR="000145B6" w:rsidRPr="005D2C1F" w:rsidRDefault="000145B6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821" w:type="dxa"/>
          </w:tcPr>
          <w:p w:rsidR="000145B6" w:rsidRPr="005D2C1F" w:rsidRDefault="000145B6">
            <w:pPr>
              <w:widowControl w:val="0"/>
              <w:jc w:val="right"/>
              <w:rPr>
                <w:b/>
              </w:rPr>
            </w:pPr>
          </w:p>
        </w:tc>
      </w:tr>
    </w:tbl>
    <w:p w:rsidR="000145B6" w:rsidRPr="005D2C1F" w:rsidRDefault="000145B6">
      <w:pPr>
        <w:widowControl w:val="0"/>
        <w:jc w:val="right"/>
      </w:pPr>
    </w:p>
    <w:p w:rsidR="000145B6" w:rsidRPr="005D2C1F" w:rsidRDefault="000145B6">
      <w:pPr>
        <w:widowControl w:val="0"/>
        <w:jc w:val="right"/>
      </w:pPr>
    </w:p>
    <w:p w:rsidR="000145B6" w:rsidRPr="005D2C1F" w:rsidRDefault="000145B6">
      <w:pPr>
        <w:widowControl w:val="0"/>
        <w:jc w:val="right"/>
      </w:pPr>
    </w:p>
    <w:p w:rsidR="000145B6" w:rsidRPr="005D2C1F" w:rsidRDefault="000145B6">
      <w:pPr>
        <w:pStyle w:val="a5"/>
        <w:widowControl w:val="0"/>
        <w:spacing w:line="288" w:lineRule="auto"/>
        <w:jc w:val="center"/>
        <w:rPr>
          <w:rFonts w:ascii="Times New Roman" w:hAnsi="Times New Roman"/>
          <w:b/>
          <w:spacing w:val="54"/>
          <w:sz w:val="24"/>
        </w:rPr>
      </w:pPr>
    </w:p>
    <w:p w:rsidR="00451185" w:rsidRDefault="00451185" w:rsidP="004570A9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ИЗВЕЩЕНИЕ</w:t>
      </w:r>
    </w:p>
    <w:p w:rsidR="000145B6" w:rsidRPr="004570A9" w:rsidRDefault="005165FB" w:rsidP="004570A9">
      <w:pPr>
        <w:widowControl w:val="0"/>
        <w:spacing w:line="276" w:lineRule="auto"/>
        <w:jc w:val="center"/>
        <w:rPr>
          <w:b/>
        </w:rPr>
      </w:pPr>
      <w:r>
        <w:rPr>
          <w:b/>
          <w:sz w:val="28"/>
        </w:rPr>
        <w:t>о</w:t>
      </w:r>
      <w:r w:rsidR="009657F8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="000145B6" w:rsidRPr="005D2C1F">
        <w:rPr>
          <w:b/>
          <w:sz w:val="28"/>
        </w:rPr>
        <w:t>аукционе</w:t>
      </w:r>
      <w:r w:rsidR="00895CBB">
        <w:rPr>
          <w:b/>
          <w:sz w:val="28"/>
        </w:rPr>
        <w:t xml:space="preserve"> </w:t>
      </w:r>
      <w:r w:rsidR="00895CBB" w:rsidRPr="00D51939">
        <w:rPr>
          <w:b/>
          <w:sz w:val="28"/>
        </w:rPr>
        <w:t>в электронной форме</w:t>
      </w:r>
      <w:r w:rsidR="000145B6" w:rsidRPr="005D2C1F">
        <w:rPr>
          <w:b/>
          <w:sz w:val="28"/>
        </w:rPr>
        <w:t xml:space="preserve"> на </w:t>
      </w:r>
      <w:r w:rsidR="006854B1" w:rsidRPr="006854B1">
        <w:rPr>
          <w:b/>
          <w:sz w:val="28"/>
          <w:szCs w:val="28"/>
        </w:rPr>
        <w:t xml:space="preserve">право заключения договора аренды </w:t>
      </w:r>
      <w:r w:rsidR="004570A9" w:rsidRPr="004570A9">
        <w:rPr>
          <w:rFonts w:eastAsia="Courier New"/>
          <w:b/>
          <w:color w:val="000000"/>
          <w:sz w:val="26"/>
          <w:szCs w:val="26"/>
        </w:rPr>
        <w:t xml:space="preserve">нежилое помещение площадью 21,2 кв.м., находящееся в нежилом помещении общей площадью 30,7 кв.м., с кадастровым номером 31:11:0101001:3303, расположенное в здании по адресу: Белгородская область, </w:t>
      </w:r>
      <w:proofErr w:type="spellStart"/>
      <w:r w:rsidR="004570A9" w:rsidRPr="004570A9">
        <w:rPr>
          <w:rFonts w:eastAsia="Courier New"/>
          <w:b/>
          <w:color w:val="000000"/>
          <w:sz w:val="26"/>
          <w:szCs w:val="26"/>
        </w:rPr>
        <w:t>Ракитянский</w:t>
      </w:r>
      <w:proofErr w:type="spellEnd"/>
      <w:r w:rsidR="004570A9" w:rsidRPr="004570A9">
        <w:rPr>
          <w:rFonts w:eastAsia="Courier New"/>
          <w:b/>
          <w:color w:val="000000"/>
          <w:sz w:val="26"/>
          <w:szCs w:val="26"/>
        </w:rPr>
        <w:t xml:space="preserve"> район, п. </w:t>
      </w:r>
      <w:proofErr w:type="gramStart"/>
      <w:r w:rsidR="004570A9" w:rsidRPr="004570A9">
        <w:rPr>
          <w:rFonts w:eastAsia="Courier New"/>
          <w:b/>
          <w:color w:val="000000"/>
          <w:sz w:val="26"/>
          <w:szCs w:val="26"/>
        </w:rPr>
        <w:t>Ракитное</w:t>
      </w:r>
      <w:proofErr w:type="gramEnd"/>
      <w:r w:rsidR="004570A9" w:rsidRPr="004570A9">
        <w:rPr>
          <w:rFonts w:eastAsia="Courier New"/>
          <w:b/>
          <w:color w:val="000000"/>
          <w:sz w:val="26"/>
          <w:szCs w:val="26"/>
        </w:rPr>
        <w:t>, ул. Пролетарская, дом 9</w:t>
      </w: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ind w:right="-2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Default="000145B6" w:rsidP="00A91B8A">
      <w:pPr>
        <w:widowControl w:val="0"/>
        <w:rPr>
          <w:b/>
        </w:rPr>
      </w:pPr>
    </w:p>
    <w:p w:rsidR="00451185" w:rsidRDefault="00451185" w:rsidP="00A91B8A">
      <w:pPr>
        <w:widowControl w:val="0"/>
        <w:rPr>
          <w:b/>
        </w:rPr>
      </w:pPr>
    </w:p>
    <w:p w:rsidR="00451185" w:rsidRPr="005D2C1F" w:rsidRDefault="00451185" w:rsidP="00A91B8A">
      <w:pPr>
        <w:widowControl w:val="0"/>
        <w:rPr>
          <w:b/>
        </w:rPr>
      </w:pPr>
    </w:p>
    <w:p w:rsidR="000145B6" w:rsidRPr="005D2C1F" w:rsidRDefault="000145B6" w:rsidP="00F60AC2">
      <w:pPr>
        <w:widowControl w:val="0"/>
        <w:rPr>
          <w:b/>
        </w:rPr>
      </w:pPr>
    </w:p>
    <w:p w:rsidR="000145B6" w:rsidRPr="005D2C1F" w:rsidRDefault="000145B6">
      <w:pPr>
        <w:widowControl w:val="0"/>
        <w:jc w:val="center"/>
        <w:rPr>
          <w:b/>
        </w:rPr>
      </w:pPr>
    </w:p>
    <w:p w:rsidR="000145B6" w:rsidRPr="005D2C1F" w:rsidRDefault="00833E41">
      <w:pPr>
        <w:widowControl w:val="0"/>
        <w:jc w:val="center"/>
        <w:rPr>
          <w:b/>
        </w:rPr>
      </w:pPr>
      <w:proofErr w:type="gramStart"/>
      <w:r>
        <w:rPr>
          <w:b/>
        </w:rPr>
        <w:t>Ракитное</w:t>
      </w:r>
      <w:proofErr w:type="gramEnd"/>
      <w:r w:rsidR="00606134" w:rsidRPr="00D51939">
        <w:rPr>
          <w:b/>
        </w:rPr>
        <w:t xml:space="preserve"> 202</w:t>
      </w:r>
      <w:r w:rsidR="008A2A6D" w:rsidRPr="00D51939">
        <w:rPr>
          <w:b/>
        </w:rPr>
        <w:t>3</w:t>
      </w:r>
      <w:r w:rsidR="000145B6" w:rsidRPr="00D51939">
        <w:rPr>
          <w:b/>
        </w:rPr>
        <w:t xml:space="preserve"> год</w:t>
      </w:r>
    </w:p>
    <w:p w:rsidR="000145B6" w:rsidRPr="005D2C1F" w:rsidRDefault="000145B6" w:rsidP="00F60AC2">
      <w:pPr>
        <w:jc w:val="center"/>
        <w:rPr>
          <w:b/>
        </w:rPr>
      </w:pPr>
      <w:r w:rsidRPr="005D2C1F">
        <w:rPr>
          <w:b/>
        </w:rPr>
        <w:br w:type="page"/>
      </w:r>
      <w:r w:rsidRPr="0015484C">
        <w:rPr>
          <w:b/>
        </w:rPr>
        <w:lastRenderedPageBreak/>
        <w:t>Содержание</w:t>
      </w:r>
    </w:p>
    <w:p w:rsidR="000145B6" w:rsidRPr="005D2C1F" w:rsidRDefault="000145B6">
      <w:pPr>
        <w:widowControl w:val="0"/>
        <w:ind w:right="-2" w:firstLine="72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88"/>
        <w:gridCol w:w="1134"/>
      </w:tblGrid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</w:t>
            </w:r>
          </w:p>
        </w:tc>
        <w:tc>
          <w:tcPr>
            <w:tcW w:w="7088" w:type="dxa"/>
          </w:tcPr>
          <w:p w:rsidR="000145B6" w:rsidRPr="0001327C" w:rsidRDefault="000145B6" w:rsidP="005320A5">
            <w:pPr>
              <w:widowControl w:val="0"/>
              <w:spacing w:line="276" w:lineRule="auto"/>
            </w:pPr>
            <w:r w:rsidRPr="0001327C">
              <w:t>Об</w:t>
            </w:r>
            <w:r w:rsidR="00EB1548" w:rsidRPr="0001327C">
              <w:t>щие положения</w:t>
            </w:r>
          </w:p>
        </w:tc>
        <w:tc>
          <w:tcPr>
            <w:tcW w:w="1134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right"/>
            </w:pPr>
            <w:r w:rsidRPr="0001327C">
              <w:t>3</w:t>
            </w:r>
            <w:r w:rsidR="00414E30">
              <w:t>-4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2</w:t>
            </w:r>
          </w:p>
        </w:tc>
        <w:tc>
          <w:tcPr>
            <w:tcW w:w="7088" w:type="dxa"/>
          </w:tcPr>
          <w:p w:rsidR="000145B6" w:rsidRPr="0001327C" w:rsidRDefault="000145B6" w:rsidP="005320A5">
            <w:pPr>
              <w:widowControl w:val="0"/>
              <w:spacing w:line="276" w:lineRule="auto"/>
            </w:pPr>
            <w:r w:rsidRPr="0001327C">
              <w:t>Срок, место и порядок предоставления документации об аукционе</w:t>
            </w:r>
          </w:p>
        </w:tc>
        <w:tc>
          <w:tcPr>
            <w:tcW w:w="1134" w:type="dxa"/>
          </w:tcPr>
          <w:p w:rsidR="000145B6" w:rsidRPr="0001327C" w:rsidRDefault="00AE2664" w:rsidP="005320A5">
            <w:pPr>
              <w:widowControl w:val="0"/>
              <w:spacing w:line="276" w:lineRule="auto"/>
              <w:jc w:val="right"/>
            </w:pPr>
            <w:r w:rsidRPr="0001327C">
              <w:t>4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rPr>
                <w:lang w:val="en-US"/>
              </w:rPr>
              <w:t>3</w:t>
            </w:r>
          </w:p>
        </w:tc>
        <w:tc>
          <w:tcPr>
            <w:tcW w:w="7088" w:type="dxa"/>
            <w:vAlign w:val="center"/>
          </w:tcPr>
          <w:p w:rsidR="000145B6" w:rsidRPr="0001327C" w:rsidRDefault="000145B6" w:rsidP="005320A5">
            <w:pPr>
              <w:widowControl w:val="0"/>
              <w:spacing w:line="276" w:lineRule="auto"/>
            </w:pPr>
            <w:r w:rsidRPr="0001327C">
              <w:t>Форма, порядок, дата начала и окончания предоставления участникам аукциона разъяснений положений документации об аукционе. Внесение изменений в документацию об аукционе</w:t>
            </w:r>
          </w:p>
        </w:tc>
        <w:tc>
          <w:tcPr>
            <w:tcW w:w="1134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right"/>
            </w:pPr>
            <w:r w:rsidRPr="0001327C">
              <w:t>4</w:t>
            </w:r>
            <w:r w:rsidR="00614752">
              <w:t>-5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4</w:t>
            </w:r>
          </w:p>
        </w:tc>
        <w:tc>
          <w:tcPr>
            <w:tcW w:w="7088" w:type="dxa"/>
          </w:tcPr>
          <w:p w:rsidR="000145B6" w:rsidRPr="0001327C" w:rsidRDefault="000145B6" w:rsidP="005320A5">
            <w:pPr>
              <w:widowControl w:val="0"/>
              <w:spacing w:line="276" w:lineRule="auto"/>
            </w:pPr>
            <w:r w:rsidRPr="0001327C">
              <w:rPr>
                <w:spacing w:val="1"/>
              </w:rPr>
              <w:t>Требования к участникам аукциона</w:t>
            </w:r>
          </w:p>
        </w:tc>
        <w:tc>
          <w:tcPr>
            <w:tcW w:w="1134" w:type="dxa"/>
          </w:tcPr>
          <w:p w:rsidR="000145B6" w:rsidRPr="0001327C" w:rsidRDefault="00993056" w:rsidP="005320A5">
            <w:pPr>
              <w:widowControl w:val="0"/>
              <w:spacing w:line="276" w:lineRule="auto"/>
              <w:jc w:val="right"/>
            </w:pPr>
            <w:r w:rsidRPr="0001327C">
              <w:t>5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5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pStyle w:val="ConsPlusNormal"/>
              <w:spacing w:line="276" w:lineRule="auto"/>
              <w:ind w:firstLine="0"/>
              <w:jc w:val="both"/>
            </w:pPr>
            <w:r w:rsidRPr="0001327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134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right"/>
            </w:pPr>
            <w:r w:rsidRPr="0001327C">
              <w:t>5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6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pacing w:line="276" w:lineRule="auto"/>
            </w:pPr>
            <w:r w:rsidRPr="0001327C">
              <w:rPr>
                <w:color w:val="000000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1134" w:type="dxa"/>
          </w:tcPr>
          <w:p w:rsidR="000145B6" w:rsidRPr="0001327C" w:rsidRDefault="00AE2664" w:rsidP="005320A5">
            <w:pPr>
              <w:widowControl w:val="0"/>
              <w:spacing w:line="276" w:lineRule="auto"/>
              <w:jc w:val="right"/>
            </w:pPr>
            <w:r w:rsidRPr="0001327C">
              <w:t>5-7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rPr>
                <w:lang w:val="en-US"/>
              </w:rPr>
              <w:t>7</w:t>
            </w:r>
          </w:p>
        </w:tc>
        <w:tc>
          <w:tcPr>
            <w:tcW w:w="7088" w:type="dxa"/>
          </w:tcPr>
          <w:p w:rsidR="000145B6" w:rsidRPr="00F66857" w:rsidRDefault="00F66857" w:rsidP="005320A5">
            <w:pPr>
              <w:widowControl w:val="0"/>
              <w:spacing w:line="276" w:lineRule="auto"/>
            </w:pPr>
            <w:r w:rsidRPr="00F66857">
              <w:rPr>
                <w:szCs w:val="24"/>
              </w:rPr>
              <w:t>Размер задатка, порядок его внесения и возврата задатка, банковские реквизиты</w:t>
            </w:r>
          </w:p>
        </w:tc>
        <w:tc>
          <w:tcPr>
            <w:tcW w:w="1134" w:type="dxa"/>
          </w:tcPr>
          <w:p w:rsidR="000145B6" w:rsidRPr="0001327C" w:rsidRDefault="00AE2664" w:rsidP="005320A5">
            <w:pPr>
              <w:widowControl w:val="0"/>
              <w:spacing w:line="276" w:lineRule="auto"/>
              <w:jc w:val="right"/>
            </w:pPr>
            <w:r w:rsidRPr="0001327C">
              <w:t>7-</w:t>
            </w:r>
            <w:r w:rsidR="00414E30">
              <w:t>8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8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pacing w:line="276" w:lineRule="auto"/>
            </w:pPr>
            <w:r w:rsidRPr="0001327C">
              <w:t>Дата, время, график проведения осмотра объектов</w:t>
            </w:r>
          </w:p>
        </w:tc>
        <w:tc>
          <w:tcPr>
            <w:tcW w:w="1134" w:type="dxa"/>
          </w:tcPr>
          <w:p w:rsidR="000145B6" w:rsidRPr="0001327C" w:rsidRDefault="005512FC" w:rsidP="005320A5">
            <w:pPr>
              <w:widowControl w:val="0"/>
              <w:spacing w:line="276" w:lineRule="auto"/>
              <w:jc w:val="right"/>
            </w:pPr>
            <w:r>
              <w:t>9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9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pacing w:line="276" w:lineRule="auto"/>
            </w:pPr>
            <w:r w:rsidRPr="0001327C">
              <w:t>Место, дата и время начала рассмотрения заявок на участие в аукционе</w:t>
            </w:r>
          </w:p>
        </w:tc>
        <w:tc>
          <w:tcPr>
            <w:tcW w:w="1134" w:type="dxa"/>
          </w:tcPr>
          <w:p w:rsidR="000145B6" w:rsidRPr="0001327C" w:rsidRDefault="005512FC" w:rsidP="00AE2664">
            <w:pPr>
              <w:widowControl w:val="0"/>
              <w:spacing w:line="276" w:lineRule="auto"/>
              <w:jc w:val="right"/>
            </w:pPr>
            <w:r>
              <w:t>9</w:t>
            </w:r>
            <w:r w:rsidR="000145B6" w:rsidRPr="0001327C">
              <w:t>-</w:t>
            </w:r>
            <w:r w:rsidR="00614752">
              <w:t>1</w:t>
            </w:r>
            <w:r w:rsidR="00702639">
              <w:t>0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10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pacing w:line="276" w:lineRule="auto"/>
            </w:pPr>
            <w:r w:rsidRPr="0001327C">
              <w:t xml:space="preserve">Порядок проведения аукциона </w:t>
            </w:r>
            <w:r w:rsidRPr="0001327C">
              <w:rPr>
                <w:color w:val="000000"/>
              </w:rPr>
              <w:t>в электронной форме</w:t>
            </w:r>
          </w:p>
        </w:tc>
        <w:tc>
          <w:tcPr>
            <w:tcW w:w="1134" w:type="dxa"/>
          </w:tcPr>
          <w:p w:rsidR="000145B6" w:rsidRPr="0001327C" w:rsidRDefault="00614752" w:rsidP="005320A5">
            <w:pPr>
              <w:widowControl w:val="0"/>
              <w:spacing w:line="276" w:lineRule="auto"/>
              <w:jc w:val="right"/>
            </w:pPr>
            <w:r>
              <w:t>10</w:t>
            </w:r>
            <w:r w:rsidR="00AE2664" w:rsidRPr="0001327C">
              <w:t>-1</w:t>
            </w:r>
            <w:r>
              <w:t>1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11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pStyle w:val="34"/>
              <w:spacing w:line="276" w:lineRule="auto"/>
            </w:pPr>
            <w:r w:rsidRPr="0001327C">
              <w:t>Порядок заключения договора аренды муниципального недвижимого имущества по результатам аукциона</w:t>
            </w:r>
          </w:p>
        </w:tc>
        <w:tc>
          <w:tcPr>
            <w:tcW w:w="1134" w:type="dxa"/>
          </w:tcPr>
          <w:p w:rsidR="000145B6" w:rsidRPr="0001327C" w:rsidRDefault="00AE2664" w:rsidP="005320A5">
            <w:pPr>
              <w:widowControl w:val="0"/>
              <w:spacing w:line="276" w:lineRule="auto"/>
              <w:jc w:val="right"/>
            </w:pPr>
            <w:r w:rsidRPr="0001327C">
              <w:t>1</w:t>
            </w:r>
            <w:r w:rsidR="00702639">
              <w:t>1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12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01327C">
              <w:t>Форма, сроки и порядок оплаты по договору аренды</w:t>
            </w:r>
          </w:p>
        </w:tc>
        <w:tc>
          <w:tcPr>
            <w:tcW w:w="1134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right"/>
            </w:pPr>
            <w:r w:rsidRPr="0001327C">
              <w:t>1</w:t>
            </w:r>
            <w:r w:rsidR="005512FC">
              <w:t>2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13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pacing w:line="276" w:lineRule="auto"/>
              <w:jc w:val="both"/>
              <w:rPr>
                <w:b/>
              </w:rPr>
            </w:pPr>
            <w:r w:rsidRPr="0001327C">
              <w:t>Порядок пересмотра цены в сторону увеличения</w:t>
            </w:r>
            <w:r w:rsidRPr="0001327C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145B6" w:rsidRPr="0001327C" w:rsidRDefault="000145B6" w:rsidP="005320A5">
            <w:pPr>
              <w:widowControl w:val="0"/>
              <w:spacing w:line="276" w:lineRule="auto"/>
              <w:jc w:val="right"/>
            </w:pPr>
            <w:r w:rsidRPr="0001327C">
              <w:t>1</w:t>
            </w:r>
            <w:r w:rsidR="005512FC">
              <w:t>2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14</w:t>
            </w:r>
          </w:p>
        </w:tc>
        <w:tc>
          <w:tcPr>
            <w:tcW w:w="7088" w:type="dxa"/>
          </w:tcPr>
          <w:p w:rsidR="000145B6" w:rsidRPr="0001327C" w:rsidRDefault="00CC1B70" w:rsidP="005320A5">
            <w:pPr>
              <w:widowControl w:val="0"/>
              <w:spacing w:line="276" w:lineRule="auto"/>
            </w:pPr>
            <w:r w:rsidRPr="0001327C">
              <w:t xml:space="preserve">Порядок передачи арендатору объекта </w:t>
            </w:r>
            <w:r w:rsidR="009F4DEB">
              <w:t>недвижимости</w:t>
            </w:r>
          </w:p>
        </w:tc>
        <w:tc>
          <w:tcPr>
            <w:tcW w:w="1134" w:type="dxa"/>
          </w:tcPr>
          <w:p w:rsidR="000145B6" w:rsidRPr="0001327C" w:rsidRDefault="00AE2664" w:rsidP="005320A5">
            <w:pPr>
              <w:widowControl w:val="0"/>
              <w:spacing w:line="276" w:lineRule="auto"/>
              <w:jc w:val="right"/>
            </w:pPr>
            <w:r w:rsidRPr="0001327C">
              <w:t>12</w:t>
            </w:r>
          </w:p>
        </w:tc>
      </w:tr>
      <w:tr w:rsidR="000145B6" w:rsidRPr="0001327C" w:rsidTr="00CC1B70">
        <w:trPr>
          <w:trHeight w:val="20"/>
        </w:trPr>
        <w:tc>
          <w:tcPr>
            <w:tcW w:w="1843" w:type="dxa"/>
          </w:tcPr>
          <w:p w:rsidR="000145B6" w:rsidRPr="0001327C" w:rsidRDefault="000145B6" w:rsidP="00E6073A">
            <w:pPr>
              <w:widowControl w:val="0"/>
              <w:spacing w:line="276" w:lineRule="auto"/>
              <w:jc w:val="both"/>
            </w:pPr>
            <w:r w:rsidRPr="0001327C">
              <w:t xml:space="preserve">Раздел </w:t>
            </w:r>
            <w:r w:rsidR="00E6073A" w:rsidRPr="0001327C">
              <w:t>15</w:t>
            </w:r>
          </w:p>
        </w:tc>
        <w:tc>
          <w:tcPr>
            <w:tcW w:w="7088" w:type="dxa"/>
          </w:tcPr>
          <w:p w:rsidR="000145B6" w:rsidRPr="0001327C" w:rsidRDefault="00CC1B70" w:rsidP="005755BC">
            <w:pPr>
              <w:pStyle w:val="a5"/>
              <w:spacing w:line="276" w:lineRule="auto"/>
              <w:jc w:val="both"/>
            </w:pPr>
            <w:r w:rsidRPr="0001327C">
              <w:rPr>
                <w:rFonts w:ascii="Times New Roman" w:hAnsi="Times New Roman"/>
                <w:sz w:val="24"/>
              </w:rPr>
              <w:t>Срок, в течение которого организатор аукциона вправе отказаться от проведения</w:t>
            </w:r>
            <w:r w:rsidR="005755BC" w:rsidRPr="0001327C">
              <w:rPr>
                <w:rFonts w:ascii="Times New Roman" w:hAnsi="Times New Roman"/>
                <w:sz w:val="24"/>
              </w:rPr>
              <w:t xml:space="preserve"> аукциона</w:t>
            </w:r>
          </w:p>
        </w:tc>
        <w:tc>
          <w:tcPr>
            <w:tcW w:w="1134" w:type="dxa"/>
          </w:tcPr>
          <w:p w:rsidR="000145B6" w:rsidRPr="0001327C" w:rsidRDefault="00AE2664" w:rsidP="005320A5">
            <w:pPr>
              <w:widowControl w:val="0"/>
              <w:spacing w:line="276" w:lineRule="auto"/>
              <w:jc w:val="right"/>
            </w:pPr>
            <w:r w:rsidRPr="0001327C">
              <w:t>12</w:t>
            </w:r>
          </w:p>
        </w:tc>
      </w:tr>
    </w:tbl>
    <w:p w:rsidR="000145B6" w:rsidRDefault="000145B6" w:rsidP="00672307">
      <w:pPr>
        <w:widowControl w:val="0"/>
        <w:spacing w:line="360" w:lineRule="auto"/>
        <w:ind w:right="-2" w:firstLine="720"/>
        <w:jc w:val="center"/>
      </w:pPr>
    </w:p>
    <w:p w:rsidR="005755BC" w:rsidRDefault="005755BC" w:rsidP="00672307">
      <w:pPr>
        <w:widowControl w:val="0"/>
        <w:spacing w:line="360" w:lineRule="auto"/>
        <w:ind w:right="-2" w:firstLine="720"/>
        <w:jc w:val="center"/>
      </w:pPr>
    </w:p>
    <w:p w:rsidR="005755BC" w:rsidRPr="005D2C1F" w:rsidRDefault="005755BC" w:rsidP="00672307">
      <w:pPr>
        <w:widowControl w:val="0"/>
        <w:spacing w:line="360" w:lineRule="auto"/>
        <w:ind w:right="-2" w:firstLine="720"/>
        <w:jc w:val="center"/>
      </w:pPr>
    </w:p>
    <w:p w:rsidR="000145B6" w:rsidRPr="005D2C1F" w:rsidRDefault="000145B6" w:rsidP="00672307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C1B70" w:rsidRDefault="00CC1B70">
      <w:pPr>
        <w:widowControl w:val="0"/>
        <w:ind w:right="-2" w:firstLine="720"/>
        <w:jc w:val="center"/>
        <w:rPr>
          <w:b/>
        </w:rPr>
      </w:pPr>
    </w:p>
    <w:p w:rsidR="00672307" w:rsidRDefault="00672307">
      <w:pPr>
        <w:widowControl w:val="0"/>
        <w:ind w:right="-2" w:firstLine="720"/>
        <w:jc w:val="center"/>
        <w:rPr>
          <w:b/>
        </w:rPr>
      </w:pPr>
    </w:p>
    <w:p w:rsidR="00CC1B70" w:rsidRDefault="00CC1B70">
      <w:pPr>
        <w:widowControl w:val="0"/>
        <w:ind w:right="-2" w:firstLine="720"/>
        <w:jc w:val="center"/>
        <w:rPr>
          <w:b/>
        </w:rPr>
      </w:pPr>
    </w:p>
    <w:p w:rsidR="00CC1B70" w:rsidRPr="005D2C1F" w:rsidRDefault="00CC1B70">
      <w:pPr>
        <w:widowControl w:val="0"/>
        <w:ind w:right="-2" w:firstLine="720"/>
        <w:jc w:val="center"/>
        <w:rPr>
          <w:b/>
        </w:rPr>
      </w:pPr>
    </w:p>
    <w:p w:rsidR="000145B6" w:rsidRPr="005D2C1F" w:rsidRDefault="000145B6" w:rsidP="00C71E0C">
      <w:pPr>
        <w:widowControl w:val="0"/>
        <w:ind w:right="-2"/>
        <w:rPr>
          <w:b/>
        </w:rPr>
      </w:pPr>
    </w:p>
    <w:p w:rsidR="0084241B" w:rsidRDefault="0084241B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8A5329" w:rsidRDefault="008A5329" w:rsidP="00C71E0C">
      <w:pPr>
        <w:widowControl w:val="0"/>
        <w:ind w:right="-2"/>
        <w:rPr>
          <w:b/>
        </w:rPr>
      </w:pPr>
    </w:p>
    <w:p w:rsidR="00F04610" w:rsidRDefault="00F04610" w:rsidP="00C71E0C">
      <w:pPr>
        <w:widowControl w:val="0"/>
        <w:ind w:right="-2"/>
        <w:rPr>
          <w:b/>
        </w:rPr>
      </w:pPr>
    </w:p>
    <w:p w:rsidR="005320A5" w:rsidRDefault="005320A5" w:rsidP="00C71E0C">
      <w:pPr>
        <w:widowControl w:val="0"/>
        <w:ind w:right="-2"/>
        <w:rPr>
          <w:b/>
        </w:rPr>
      </w:pPr>
    </w:p>
    <w:p w:rsidR="00C54970" w:rsidRDefault="00C54970" w:rsidP="00C71E0C">
      <w:pPr>
        <w:widowControl w:val="0"/>
        <w:ind w:right="-2"/>
        <w:rPr>
          <w:b/>
        </w:rPr>
      </w:pPr>
    </w:p>
    <w:p w:rsidR="00C54970" w:rsidRDefault="00C54970" w:rsidP="00C71E0C">
      <w:pPr>
        <w:widowControl w:val="0"/>
        <w:ind w:right="-2"/>
        <w:rPr>
          <w:b/>
        </w:rPr>
      </w:pPr>
    </w:p>
    <w:p w:rsidR="00C54970" w:rsidRDefault="00C54970" w:rsidP="00C71E0C">
      <w:pPr>
        <w:widowControl w:val="0"/>
        <w:ind w:right="-2"/>
        <w:rPr>
          <w:b/>
        </w:rPr>
      </w:pPr>
    </w:p>
    <w:p w:rsidR="008A2A6D" w:rsidRPr="005D2C1F" w:rsidRDefault="008A2A6D" w:rsidP="00C71E0C">
      <w:pPr>
        <w:widowControl w:val="0"/>
        <w:ind w:right="-2"/>
        <w:rPr>
          <w:b/>
        </w:rPr>
      </w:pPr>
    </w:p>
    <w:p w:rsidR="000145B6" w:rsidRDefault="008A5329" w:rsidP="00BA74CC">
      <w:pPr>
        <w:widowControl w:val="0"/>
        <w:ind w:right="-2" w:firstLine="720"/>
        <w:jc w:val="center"/>
        <w:rPr>
          <w:u w:val="single"/>
        </w:rPr>
      </w:pPr>
      <w:r w:rsidRPr="00C22B12">
        <w:rPr>
          <w:b/>
          <w:u w:val="single"/>
        </w:rPr>
        <w:t>1</w:t>
      </w:r>
      <w:r w:rsidR="000145B6" w:rsidRPr="00C22B12">
        <w:rPr>
          <w:b/>
          <w:u w:val="single"/>
        </w:rPr>
        <w:t>. Общие положения</w:t>
      </w:r>
      <w:r w:rsidR="000145B6" w:rsidRPr="00C22B12">
        <w:rPr>
          <w:u w:val="single"/>
        </w:rPr>
        <w:t xml:space="preserve"> </w:t>
      </w:r>
    </w:p>
    <w:p w:rsidR="004A66B8" w:rsidRPr="00C22B12" w:rsidRDefault="004A66B8" w:rsidP="00BA74CC">
      <w:pPr>
        <w:widowControl w:val="0"/>
        <w:ind w:right="-2" w:firstLine="720"/>
        <w:jc w:val="center"/>
        <w:rPr>
          <w:u w:val="single"/>
        </w:rPr>
      </w:pPr>
    </w:p>
    <w:p w:rsidR="000145B6" w:rsidRPr="005D2C1F" w:rsidRDefault="000145B6">
      <w:pPr>
        <w:widowControl w:val="0"/>
        <w:ind w:firstLine="720"/>
        <w:jc w:val="both"/>
      </w:pPr>
      <w:r w:rsidRPr="005E464E">
        <w:t xml:space="preserve">1.1. </w:t>
      </w:r>
      <w:proofErr w:type="gramStart"/>
      <w:r w:rsidRPr="005E464E">
        <w:t>Настоящая</w:t>
      </w:r>
      <w:r w:rsidRPr="005D2C1F">
        <w:t xml:space="preserve"> документация подготовлена в соответствии с Гражданским кодексом Российской Федерации, Федеральным законом от 26.07.2006 № 135-ФЗ «О защите конкуренции», Приказом ФАС России </w:t>
      </w:r>
      <w:r w:rsidRPr="00AE2664">
        <w:t xml:space="preserve">от </w:t>
      </w:r>
      <w:r w:rsidR="00A41673" w:rsidRPr="00AE2664">
        <w:t>21</w:t>
      </w:r>
      <w:r w:rsidRPr="00AE2664">
        <w:t>.0</w:t>
      </w:r>
      <w:r w:rsidR="00A41673" w:rsidRPr="00AE2664">
        <w:t>3</w:t>
      </w:r>
      <w:r w:rsidRPr="00AE2664">
        <w:t>.20</w:t>
      </w:r>
      <w:r w:rsidR="00A41673" w:rsidRPr="00AE2664">
        <w:t>23</w:t>
      </w:r>
      <w:r w:rsidRPr="00AE2664">
        <w:t xml:space="preserve"> № </w:t>
      </w:r>
      <w:r w:rsidR="00A41673" w:rsidRPr="00AE2664">
        <w:t>14</w:t>
      </w:r>
      <w:r w:rsidRPr="00AE2664">
        <w:t>7</w:t>
      </w:r>
      <w:r w:rsidR="00A41673" w:rsidRPr="00AE2664">
        <w:t>/23</w:t>
      </w:r>
      <w:r w:rsidRPr="00AE2664"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r w:rsidRPr="005D2C1F">
        <w:t xml:space="preserve"> или муниципального имущества, и перечне видов имущества, в отношении</w:t>
      </w:r>
      <w:proofErr w:type="gramEnd"/>
      <w:r w:rsidRPr="005D2C1F"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572D6B" w:rsidRPr="00572D6B" w:rsidRDefault="000145B6" w:rsidP="00572D6B">
      <w:pPr>
        <w:ind w:firstLine="709"/>
        <w:contextualSpacing/>
        <w:jc w:val="both"/>
        <w:rPr>
          <w:szCs w:val="24"/>
        </w:rPr>
      </w:pPr>
      <w:r w:rsidRPr="005E464E">
        <w:t xml:space="preserve">1.2. </w:t>
      </w:r>
      <w:r w:rsidR="00907047" w:rsidRPr="00572D6B">
        <w:rPr>
          <w:szCs w:val="24"/>
        </w:rPr>
        <w:t>А</w:t>
      </w:r>
      <w:r w:rsidRPr="00572D6B">
        <w:rPr>
          <w:szCs w:val="24"/>
        </w:rPr>
        <w:t>укцион</w:t>
      </w:r>
      <w:r w:rsidR="005320A5" w:rsidRPr="00572D6B">
        <w:rPr>
          <w:szCs w:val="24"/>
        </w:rPr>
        <w:t xml:space="preserve"> в электронной форме</w:t>
      </w:r>
      <w:r w:rsidRPr="00572D6B">
        <w:rPr>
          <w:szCs w:val="24"/>
        </w:rPr>
        <w:t xml:space="preserve"> открытый по составу участников и форме подачи предложений о цене, проводится на основании </w:t>
      </w:r>
      <w:r w:rsidR="00572D6B" w:rsidRPr="00572D6B">
        <w:rPr>
          <w:szCs w:val="24"/>
        </w:rPr>
        <w:t xml:space="preserve">распоряжения администрации </w:t>
      </w:r>
      <w:proofErr w:type="spellStart"/>
      <w:r w:rsidR="00572D6B" w:rsidRPr="00572D6B">
        <w:rPr>
          <w:szCs w:val="24"/>
        </w:rPr>
        <w:t>Ракитянского</w:t>
      </w:r>
      <w:proofErr w:type="spellEnd"/>
      <w:r w:rsidR="00572D6B" w:rsidRPr="00572D6B">
        <w:rPr>
          <w:szCs w:val="24"/>
        </w:rPr>
        <w:t xml:space="preserve">  района  Белгородской области от «20» октября  2023 г. №  1297 «О проведен</w:t>
      </w:r>
      <w:proofErr w:type="gramStart"/>
      <w:r w:rsidR="00572D6B" w:rsidRPr="00572D6B">
        <w:rPr>
          <w:szCs w:val="24"/>
        </w:rPr>
        <w:t>ии ау</w:t>
      </w:r>
      <w:proofErr w:type="gramEnd"/>
      <w:r w:rsidR="00572D6B" w:rsidRPr="00572D6B">
        <w:rPr>
          <w:szCs w:val="24"/>
        </w:rPr>
        <w:t xml:space="preserve">кциона  на право заключения договора аренды муниципального имущества». </w:t>
      </w:r>
    </w:p>
    <w:p w:rsidR="00607C19" w:rsidRPr="00232B90" w:rsidRDefault="00634E32" w:rsidP="00607C19">
      <w:pPr>
        <w:pStyle w:val="11"/>
        <w:ind w:left="709" w:firstLine="0"/>
        <w:contextualSpacing/>
        <w:rPr>
          <w:sz w:val="26"/>
          <w:szCs w:val="26"/>
        </w:rPr>
      </w:pPr>
      <w:r w:rsidRPr="005E464E">
        <w:t>1.3.</w:t>
      </w:r>
      <w:r>
        <w:t xml:space="preserve"> </w:t>
      </w:r>
      <w:r w:rsidR="00607C19" w:rsidRPr="00232B90">
        <w:rPr>
          <w:b/>
          <w:sz w:val="26"/>
          <w:szCs w:val="26"/>
        </w:rPr>
        <w:t xml:space="preserve">Организатор аукциона: </w:t>
      </w:r>
      <w:r w:rsidR="00607C19" w:rsidRPr="00232B90">
        <w:rPr>
          <w:sz w:val="26"/>
          <w:szCs w:val="26"/>
        </w:rPr>
        <w:t xml:space="preserve">Администрация </w:t>
      </w:r>
      <w:proofErr w:type="spellStart"/>
      <w:r w:rsidR="00607C19" w:rsidRPr="00232B90">
        <w:rPr>
          <w:sz w:val="26"/>
          <w:szCs w:val="26"/>
        </w:rPr>
        <w:t>Ракитянского</w:t>
      </w:r>
      <w:proofErr w:type="spellEnd"/>
      <w:r w:rsidR="00607C19" w:rsidRPr="00232B90">
        <w:rPr>
          <w:sz w:val="26"/>
          <w:szCs w:val="26"/>
        </w:rPr>
        <w:t xml:space="preserve"> района Белгородской области </w:t>
      </w:r>
    </w:p>
    <w:p w:rsidR="00607C19" w:rsidRPr="00232B90" w:rsidRDefault="00607C19" w:rsidP="00607C19">
      <w:pPr>
        <w:pStyle w:val="11"/>
        <w:ind w:firstLine="709"/>
        <w:contextualSpacing/>
        <w:rPr>
          <w:sz w:val="26"/>
          <w:szCs w:val="26"/>
        </w:rPr>
      </w:pPr>
      <w:r w:rsidRPr="00232B90">
        <w:rPr>
          <w:sz w:val="26"/>
          <w:szCs w:val="26"/>
        </w:rPr>
        <w:t xml:space="preserve">Юридический и почтовый адрес: </w:t>
      </w:r>
      <w:r>
        <w:rPr>
          <w:sz w:val="26"/>
          <w:szCs w:val="26"/>
        </w:rPr>
        <w:t>309310</w:t>
      </w:r>
      <w:r w:rsidRPr="00232B90">
        <w:rPr>
          <w:sz w:val="26"/>
          <w:szCs w:val="26"/>
        </w:rPr>
        <w:t xml:space="preserve">, Белгородская область, </w:t>
      </w:r>
      <w:proofErr w:type="spellStart"/>
      <w:r w:rsidRPr="00232B90">
        <w:rPr>
          <w:sz w:val="26"/>
          <w:szCs w:val="26"/>
        </w:rPr>
        <w:t>Ракитянский</w:t>
      </w:r>
      <w:proofErr w:type="spellEnd"/>
      <w:r w:rsidRPr="00232B90">
        <w:rPr>
          <w:sz w:val="26"/>
          <w:szCs w:val="26"/>
        </w:rPr>
        <w:t xml:space="preserve"> район,           п. </w:t>
      </w:r>
      <w:proofErr w:type="gramStart"/>
      <w:r w:rsidRPr="00232B90">
        <w:rPr>
          <w:sz w:val="26"/>
          <w:szCs w:val="26"/>
        </w:rPr>
        <w:t>Ракитное</w:t>
      </w:r>
      <w:proofErr w:type="gramEnd"/>
      <w:r w:rsidRPr="00232B90">
        <w:rPr>
          <w:sz w:val="26"/>
          <w:szCs w:val="26"/>
        </w:rPr>
        <w:t>, пл. Советская, 2</w:t>
      </w:r>
    </w:p>
    <w:p w:rsidR="00607C19" w:rsidRPr="00232B90" w:rsidRDefault="00607C19" w:rsidP="00607C19">
      <w:pPr>
        <w:pStyle w:val="11"/>
        <w:ind w:firstLine="709"/>
        <w:contextualSpacing/>
        <w:rPr>
          <w:sz w:val="26"/>
          <w:szCs w:val="26"/>
        </w:rPr>
      </w:pPr>
      <w:r w:rsidRPr="00232B90">
        <w:rPr>
          <w:sz w:val="26"/>
          <w:szCs w:val="26"/>
        </w:rPr>
        <w:t xml:space="preserve">Адрес электронной почты: </w:t>
      </w:r>
      <w:proofErr w:type="spellStart"/>
      <w:r w:rsidRPr="00232B90">
        <w:rPr>
          <w:sz w:val="26"/>
          <w:szCs w:val="26"/>
          <w:lang w:val="en-US"/>
        </w:rPr>
        <w:t>Mun</w:t>
      </w:r>
      <w:proofErr w:type="spellEnd"/>
      <w:r w:rsidRPr="00232B90">
        <w:rPr>
          <w:sz w:val="26"/>
          <w:szCs w:val="26"/>
        </w:rPr>
        <w:t>.</w:t>
      </w:r>
      <w:proofErr w:type="spellStart"/>
      <w:r w:rsidRPr="00232B90">
        <w:rPr>
          <w:sz w:val="26"/>
          <w:szCs w:val="26"/>
          <w:lang w:val="en-US"/>
        </w:rPr>
        <w:t>sobstvennost</w:t>
      </w:r>
      <w:proofErr w:type="spellEnd"/>
      <w:r w:rsidRPr="00232B90">
        <w:rPr>
          <w:sz w:val="26"/>
          <w:szCs w:val="26"/>
        </w:rPr>
        <w:t>@</w:t>
      </w:r>
      <w:proofErr w:type="spellStart"/>
      <w:r w:rsidRPr="00232B90">
        <w:rPr>
          <w:sz w:val="26"/>
          <w:szCs w:val="26"/>
          <w:lang w:val="en-US"/>
        </w:rPr>
        <w:t>yandex</w:t>
      </w:r>
      <w:proofErr w:type="spellEnd"/>
      <w:r w:rsidRPr="00232B90">
        <w:rPr>
          <w:sz w:val="26"/>
          <w:szCs w:val="26"/>
        </w:rPr>
        <w:t>.</w:t>
      </w:r>
      <w:proofErr w:type="spellStart"/>
      <w:r w:rsidRPr="00232B90">
        <w:rPr>
          <w:sz w:val="26"/>
          <w:szCs w:val="26"/>
          <w:lang w:val="en-US"/>
        </w:rPr>
        <w:t>ru</w:t>
      </w:r>
      <w:proofErr w:type="spellEnd"/>
    </w:p>
    <w:p w:rsidR="00607C19" w:rsidRPr="00232B90" w:rsidRDefault="00607C19" w:rsidP="00607C19">
      <w:pPr>
        <w:pStyle w:val="11"/>
        <w:ind w:firstLine="709"/>
        <w:contextualSpacing/>
        <w:rPr>
          <w:sz w:val="26"/>
          <w:szCs w:val="26"/>
        </w:rPr>
      </w:pPr>
      <w:r w:rsidRPr="00232B90">
        <w:rPr>
          <w:sz w:val="26"/>
          <w:szCs w:val="26"/>
        </w:rPr>
        <w:t>Контактный телефон: 8(47245)57-5-56</w:t>
      </w:r>
    </w:p>
    <w:p w:rsidR="00607C19" w:rsidRPr="00232B90" w:rsidRDefault="00607C19" w:rsidP="00607C19">
      <w:pPr>
        <w:ind w:firstLine="709"/>
        <w:contextualSpacing/>
        <w:jc w:val="both"/>
        <w:rPr>
          <w:sz w:val="26"/>
          <w:szCs w:val="26"/>
        </w:rPr>
      </w:pPr>
      <w:r w:rsidRPr="00232B90">
        <w:rPr>
          <w:sz w:val="26"/>
          <w:szCs w:val="26"/>
        </w:rPr>
        <w:t xml:space="preserve">С содержанием извещения о проведении аукциона в электронной форме (далее – извещение) и формой заявки можно ознакомиться в  информационно-телекоммуникационной сети Интернет </w:t>
      </w:r>
      <w:proofErr w:type="gramStart"/>
      <w:r w:rsidRPr="00232B90">
        <w:rPr>
          <w:sz w:val="26"/>
          <w:szCs w:val="26"/>
        </w:rPr>
        <w:t>на</w:t>
      </w:r>
      <w:proofErr w:type="gramEnd"/>
      <w:r w:rsidRPr="00232B90">
        <w:rPr>
          <w:sz w:val="26"/>
          <w:szCs w:val="26"/>
        </w:rPr>
        <w:t xml:space="preserve">: </w:t>
      </w:r>
    </w:p>
    <w:p w:rsidR="00607C19" w:rsidRPr="00232B90" w:rsidRDefault="00607C19" w:rsidP="00607C19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sz w:val="26"/>
          <w:szCs w:val="26"/>
          <w:lang w:val="ru-RU" w:eastAsia="ru-RU" w:bidi="ar-SA"/>
        </w:rPr>
      </w:pPr>
      <w:r w:rsidRPr="00232B90">
        <w:rPr>
          <w:rFonts w:cs="Times New Roman"/>
          <w:kern w:val="0"/>
          <w:sz w:val="26"/>
          <w:szCs w:val="26"/>
          <w:lang w:val="ru-RU" w:eastAsia="ru-RU" w:bidi="ar-SA"/>
        </w:rPr>
        <w:t xml:space="preserve">- официальном </w:t>
      </w:r>
      <w:proofErr w:type="gramStart"/>
      <w:r w:rsidRPr="00232B90">
        <w:rPr>
          <w:rFonts w:cs="Times New Roman"/>
          <w:kern w:val="0"/>
          <w:sz w:val="26"/>
          <w:szCs w:val="26"/>
          <w:lang w:val="ru-RU" w:eastAsia="ru-RU" w:bidi="ar-SA"/>
        </w:rPr>
        <w:t>сайте</w:t>
      </w:r>
      <w:proofErr w:type="gramEnd"/>
      <w:r w:rsidRPr="00232B90">
        <w:rPr>
          <w:rFonts w:cs="Times New Roman"/>
          <w:kern w:val="0"/>
          <w:sz w:val="26"/>
          <w:szCs w:val="26"/>
          <w:lang w:val="ru-RU" w:eastAsia="ru-RU" w:bidi="ar-SA"/>
        </w:rPr>
        <w:t xml:space="preserve"> Российской Федерации, определенном постановлением Правительства Российской Федерации от  10.09.2012 № 909, для размещения информации о  проведении торгов – </w:t>
      </w:r>
      <w:hyperlink r:id="rId8" w:history="1">
        <w:r w:rsidRPr="00232B90">
          <w:rPr>
            <w:rStyle w:val="a3"/>
            <w:sz w:val="26"/>
            <w:szCs w:val="26"/>
          </w:rPr>
          <w:t>www</w:t>
        </w:r>
        <w:r w:rsidRPr="00232B9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232B90">
          <w:rPr>
            <w:rStyle w:val="a3"/>
            <w:sz w:val="26"/>
            <w:szCs w:val="26"/>
          </w:rPr>
          <w:t>torgi</w:t>
        </w:r>
        <w:proofErr w:type="spellEnd"/>
        <w:r w:rsidRPr="00232B9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232B90">
          <w:rPr>
            <w:rStyle w:val="a3"/>
            <w:sz w:val="26"/>
            <w:szCs w:val="26"/>
          </w:rPr>
          <w:t>gov</w:t>
        </w:r>
        <w:proofErr w:type="spellEnd"/>
        <w:r w:rsidRPr="00232B90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232B90">
          <w:rPr>
            <w:rStyle w:val="a3"/>
            <w:sz w:val="26"/>
            <w:szCs w:val="26"/>
          </w:rPr>
          <w:t>ru</w:t>
        </w:r>
        <w:proofErr w:type="spellEnd"/>
      </w:hyperlink>
      <w:r w:rsidRPr="00232B90">
        <w:rPr>
          <w:rFonts w:cs="Times New Roman"/>
          <w:kern w:val="0"/>
          <w:sz w:val="26"/>
          <w:szCs w:val="26"/>
          <w:lang w:val="ru-RU" w:eastAsia="ru-RU" w:bidi="ar-SA"/>
        </w:rPr>
        <w:t>;</w:t>
      </w:r>
    </w:p>
    <w:p w:rsidR="00607C19" w:rsidRPr="00232B90" w:rsidRDefault="00607C19" w:rsidP="00607C19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sz w:val="26"/>
          <w:szCs w:val="26"/>
          <w:lang w:val="ru-RU" w:eastAsia="ru-RU" w:bidi="ar-SA"/>
        </w:rPr>
      </w:pPr>
      <w:r w:rsidRPr="00232B90">
        <w:rPr>
          <w:rFonts w:cs="Times New Roman"/>
          <w:sz w:val="26"/>
          <w:szCs w:val="26"/>
          <w:lang w:val="ru-RU"/>
        </w:rPr>
        <w:t>- электронной площадке  АО «</w:t>
      </w:r>
      <w:proofErr w:type="spellStart"/>
      <w:r w:rsidRPr="00232B90">
        <w:rPr>
          <w:rFonts w:cs="Times New Roman"/>
          <w:sz w:val="26"/>
          <w:szCs w:val="26"/>
          <w:lang w:val="ru-RU"/>
        </w:rPr>
        <w:t>Сбербанк-АСТ</w:t>
      </w:r>
      <w:proofErr w:type="spellEnd"/>
      <w:r w:rsidRPr="00232B90">
        <w:rPr>
          <w:rFonts w:cs="Times New Roman"/>
          <w:sz w:val="26"/>
          <w:szCs w:val="26"/>
          <w:lang w:val="ru-RU"/>
        </w:rPr>
        <w:t xml:space="preserve">» </w:t>
      </w:r>
      <w:hyperlink r:id="rId9" w:history="1">
        <w:r w:rsidRPr="00232B90">
          <w:rPr>
            <w:rStyle w:val="a3"/>
            <w:rFonts w:cs="Times New Roman"/>
            <w:sz w:val="26"/>
            <w:szCs w:val="26"/>
            <w:lang w:val="ru-RU"/>
          </w:rPr>
          <w:t xml:space="preserve">- </w:t>
        </w:r>
        <w:proofErr w:type="spellStart"/>
        <w:r w:rsidRPr="00232B90">
          <w:rPr>
            <w:rStyle w:val="a3"/>
            <w:rFonts w:cs="Times New Roman"/>
            <w:sz w:val="26"/>
            <w:szCs w:val="26"/>
          </w:rPr>
          <w:t>utp</w:t>
        </w:r>
        <w:proofErr w:type="spellEnd"/>
        <w:r w:rsidRPr="00232B90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232B90">
          <w:rPr>
            <w:rStyle w:val="a3"/>
            <w:rFonts w:cs="Times New Roman"/>
            <w:sz w:val="26"/>
            <w:szCs w:val="26"/>
          </w:rPr>
          <w:t>sberbank</w:t>
        </w:r>
        <w:proofErr w:type="spellEnd"/>
        <w:r w:rsidRPr="00232B90">
          <w:rPr>
            <w:rStyle w:val="a3"/>
            <w:rFonts w:cs="Times New Roman"/>
            <w:sz w:val="26"/>
            <w:szCs w:val="26"/>
            <w:lang w:val="ru-RU"/>
          </w:rPr>
          <w:t>-</w:t>
        </w:r>
        <w:proofErr w:type="spellStart"/>
        <w:r w:rsidRPr="00232B90">
          <w:rPr>
            <w:rStyle w:val="a3"/>
            <w:rFonts w:cs="Times New Roman"/>
            <w:sz w:val="26"/>
            <w:szCs w:val="26"/>
          </w:rPr>
          <w:t>ast</w:t>
        </w:r>
        <w:proofErr w:type="spellEnd"/>
        <w:r w:rsidRPr="00232B90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232B90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232B90">
        <w:rPr>
          <w:rFonts w:cs="Times New Roman"/>
          <w:sz w:val="26"/>
          <w:szCs w:val="26"/>
          <w:lang w:val="ru-RU"/>
        </w:rPr>
        <w:t xml:space="preserve"> (торговая секция «Приватизация, аренда и продажа прав»);</w:t>
      </w:r>
    </w:p>
    <w:p w:rsidR="00607C19" w:rsidRPr="00232B90" w:rsidRDefault="00607C19" w:rsidP="00607C19">
      <w:pPr>
        <w:ind w:firstLine="709"/>
        <w:contextualSpacing/>
        <w:jc w:val="both"/>
        <w:rPr>
          <w:sz w:val="26"/>
          <w:szCs w:val="26"/>
        </w:rPr>
      </w:pPr>
      <w:r w:rsidRPr="00232B90">
        <w:rPr>
          <w:sz w:val="26"/>
          <w:szCs w:val="26"/>
        </w:rPr>
        <w:t xml:space="preserve">- на официальном  сайте  органов  местного  самоуправления </w:t>
      </w:r>
      <w:proofErr w:type="spellStart"/>
      <w:r w:rsidRPr="00232B90">
        <w:rPr>
          <w:sz w:val="26"/>
          <w:szCs w:val="26"/>
        </w:rPr>
        <w:t>Ракитянского</w:t>
      </w:r>
      <w:proofErr w:type="spellEnd"/>
      <w:r w:rsidRPr="00232B90">
        <w:rPr>
          <w:sz w:val="26"/>
          <w:szCs w:val="26"/>
        </w:rPr>
        <w:t xml:space="preserve"> района: </w:t>
      </w:r>
      <w:hyperlink r:id="rId10" w:history="1">
        <w:r w:rsidRPr="00232B90">
          <w:rPr>
            <w:rStyle w:val="a3"/>
            <w:sz w:val="26"/>
            <w:szCs w:val="26"/>
          </w:rPr>
          <w:t>https://rakitnoe-r31.gosweb.gosuslugi.ru/</w:t>
        </w:r>
      </w:hyperlink>
      <w:r w:rsidRPr="00232B90">
        <w:rPr>
          <w:sz w:val="26"/>
          <w:szCs w:val="26"/>
        </w:rPr>
        <w:t>;</w:t>
      </w:r>
    </w:p>
    <w:p w:rsidR="00E15402" w:rsidRPr="006457C1" w:rsidRDefault="002512AB" w:rsidP="00FC4B3C">
      <w:pPr>
        <w:ind w:firstLine="709"/>
        <w:jc w:val="both"/>
        <w:rPr>
          <w:szCs w:val="24"/>
        </w:rPr>
      </w:pPr>
      <w:r>
        <w:rPr>
          <w:kern w:val="2"/>
        </w:rPr>
        <w:t>1.4</w:t>
      </w:r>
      <w:r w:rsidR="008A2A6D" w:rsidRPr="00FC4B3C">
        <w:rPr>
          <w:kern w:val="2"/>
        </w:rPr>
        <w:t>.</w:t>
      </w:r>
      <w:r w:rsidR="008A2A6D" w:rsidRPr="00FC4B3C">
        <w:rPr>
          <w:b/>
          <w:kern w:val="2"/>
        </w:rPr>
        <w:t xml:space="preserve"> </w:t>
      </w:r>
      <w:r w:rsidR="00E15402" w:rsidRPr="00FC4B3C">
        <w:rPr>
          <w:szCs w:val="24"/>
        </w:rPr>
        <w:t>Оператор электронной площадки:</w:t>
      </w:r>
      <w:r w:rsidR="00E15402" w:rsidRPr="00FC4B3C">
        <w:rPr>
          <w:b/>
          <w:szCs w:val="24"/>
        </w:rPr>
        <w:t xml:space="preserve"> </w:t>
      </w:r>
      <w:r w:rsidR="00E15402" w:rsidRPr="0015484C">
        <w:rPr>
          <w:szCs w:val="24"/>
        </w:rPr>
        <w:t>АО «</w:t>
      </w:r>
      <w:proofErr w:type="spellStart"/>
      <w:r w:rsidR="00E15402" w:rsidRPr="0015484C">
        <w:rPr>
          <w:szCs w:val="24"/>
        </w:rPr>
        <w:t>Сбербанк-АСТ</w:t>
      </w:r>
      <w:proofErr w:type="spellEnd"/>
      <w:r w:rsidR="00E15402" w:rsidRPr="0015484C">
        <w:rPr>
          <w:szCs w:val="24"/>
        </w:rPr>
        <w:t>»,</w:t>
      </w:r>
      <w:r w:rsidR="00E15402" w:rsidRPr="0015484C">
        <w:rPr>
          <w:color w:val="000000"/>
          <w:szCs w:val="24"/>
        </w:rPr>
        <w:t xml:space="preserve"> владеющее сайтом </w:t>
      </w:r>
      <w:hyperlink r:id="rId11" w:history="1">
        <w:r w:rsidR="00AB4117" w:rsidRPr="0015484C">
          <w:rPr>
            <w:rStyle w:val="a3"/>
            <w:szCs w:val="24"/>
          </w:rPr>
          <w:t>http://utp.sberbank-ast.ru/AP</w:t>
        </w:r>
      </w:hyperlink>
      <w:r w:rsidR="00AB4117" w:rsidRPr="0015484C">
        <w:rPr>
          <w:color w:val="000000"/>
          <w:szCs w:val="24"/>
        </w:rPr>
        <w:t xml:space="preserve"> </w:t>
      </w:r>
      <w:r w:rsidR="00E15402" w:rsidRPr="0015484C">
        <w:rPr>
          <w:color w:val="000000"/>
          <w:szCs w:val="24"/>
        </w:rPr>
        <w:t>в информационно-телек</w:t>
      </w:r>
      <w:r w:rsidR="00BD64DB" w:rsidRPr="0015484C">
        <w:rPr>
          <w:color w:val="000000"/>
          <w:szCs w:val="24"/>
        </w:rPr>
        <w:t>оммуникационной сети «Интернет» (далее – Оператор).</w:t>
      </w:r>
      <w:r w:rsidR="00FC4B3C">
        <w:rPr>
          <w:color w:val="000000"/>
          <w:szCs w:val="24"/>
        </w:rPr>
        <w:t xml:space="preserve"> </w:t>
      </w:r>
      <w:r w:rsidR="00E15402" w:rsidRPr="0015484C">
        <w:rPr>
          <w:szCs w:val="24"/>
        </w:rPr>
        <w:t xml:space="preserve">Адрес: 119435, г. </w:t>
      </w:r>
      <w:r w:rsidR="00E15402" w:rsidRPr="0015484C">
        <w:rPr>
          <w:color w:val="000000"/>
          <w:szCs w:val="24"/>
        </w:rPr>
        <w:t>Москва, Большой Саввинский переулок, дом 12, стр. 9</w:t>
      </w:r>
      <w:r w:rsidR="00E15402" w:rsidRPr="0015484C">
        <w:rPr>
          <w:szCs w:val="24"/>
        </w:rPr>
        <w:t>, тел.: (495) 787-29-97, (495) 787-29-99.</w:t>
      </w:r>
      <w:r w:rsidR="00E15402" w:rsidRPr="006457C1">
        <w:rPr>
          <w:szCs w:val="24"/>
        </w:rPr>
        <w:t> </w:t>
      </w:r>
    </w:p>
    <w:p w:rsidR="000145B6" w:rsidRPr="00CA4E9F" w:rsidRDefault="001F1C89" w:rsidP="006D3EDA">
      <w:pPr>
        <w:widowControl w:val="0"/>
        <w:autoSpaceDE w:val="0"/>
        <w:autoSpaceDN w:val="0"/>
        <w:adjustRightInd w:val="0"/>
        <w:ind w:left="708"/>
        <w:jc w:val="both"/>
        <w:rPr>
          <w:b/>
          <w:kern w:val="2"/>
        </w:rPr>
      </w:pPr>
      <w:r>
        <w:rPr>
          <w:kern w:val="2"/>
        </w:rPr>
        <w:t>1.5</w:t>
      </w:r>
      <w:r w:rsidR="000145B6" w:rsidRPr="005E464E">
        <w:rPr>
          <w:kern w:val="2"/>
        </w:rPr>
        <w:t>.</w:t>
      </w:r>
      <w:r w:rsidR="000145B6" w:rsidRPr="00CA4E9F">
        <w:rPr>
          <w:b/>
          <w:kern w:val="2"/>
        </w:rPr>
        <w:t xml:space="preserve"> Предмет аукциона.</w:t>
      </w:r>
    </w:p>
    <w:p w:rsidR="00AA18BE" w:rsidRPr="0016453D" w:rsidRDefault="00B92E8F" w:rsidP="00AA18BE">
      <w:pPr>
        <w:ind w:firstLine="720"/>
        <w:jc w:val="both"/>
        <w:rPr>
          <w:szCs w:val="24"/>
        </w:rPr>
      </w:pPr>
      <w:proofErr w:type="gramStart"/>
      <w:r w:rsidRPr="0016453D">
        <w:rPr>
          <w:szCs w:val="24"/>
        </w:rPr>
        <w:t xml:space="preserve">На аукцион </w:t>
      </w:r>
      <w:r w:rsidR="000145B6" w:rsidRPr="0016453D">
        <w:rPr>
          <w:szCs w:val="24"/>
        </w:rPr>
        <w:t>выставляется</w:t>
      </w:r>
      <w:r w:rsidR="000145B6" w:rsidRPr="0016453D">
        <w:rPr>
          <w:b/>
          <w:szCs w:val="24"/>
        </w:rPr>
        <w:t xml:space="preserve"> </w:t>
      </w:r>
      <w:r w:rsidR="002E5DAD" w:rsidRPr="0016453D">
        <w:rPr>
          <w:szCs w:val="24"/>
        </w:rPr>
        <w:t xml:space="preserve">право заключения договора аренды </w:t>
      </w:r>
      <w:r w:rsidR="00AA18BE" w:rsidRPr="0016453D">
        <w:rPr>
          <w:rFonts w:eastAsia="Courier New"/>
          <w:color w:val="000000"/>
          <w:szCs w:val="24"/>
        </w:rPr>
        <w:t xml:space="preserve"> нежилого помещения площадью 21,2 кв.м., находящегося в нежилом помещении общей площадью 30,7 кв.м., с кадастровым номером 31:11:0101001:3303, являющегося собственностью муниципального образования – муниципальный район «</w:t>
      </w:r>
      <w:proofErr w:type="spellStart"/>
      <w:r w:rsidR="00AA18BE" w:rsidRPr="0016453D">
        <w:rPr>
          <w:rFonts w:eastAsia="Courier New"/>
          <w:color w:val="000000"/>
          <w:szCs w:val="24"/>
        </w:rPr>
        <w:t>Ракитянский</w:t>
      </w:r>
      <w:proofErr w:type="spellEnd"/>
      <w:r w:rsidR="00AA18BE" w:rsidRPr="0016453D">
        <w:rPr>
          <w:rFonts w:eastAsia="Courier New"/>
          <w:color w:val="000000"/>
          <w:szCs w:val="24"/>
        </w:rPr>
        <w:t xml:space="preserve"> район» Белгородской области, о чем в Едином государственном реестре недвижимости 23.06.2011 года сделана запись регистрации № 31-31-18/004/2011-435, расположенное в здании по адресу:</w:t>
      </w:r>
      <w:proofErr w:type="gramEnd"/>
      <w:r w:rsidR="00AA18BE" w:rsidRPr="0016453D">
        <w:rPr>
          <w:rFonts w:eastAsia="Courier New"/>
          <w:color w:val="000000"/>
          <w:szCs w:val="24"/>
        </w:rPr>
        <w:t xml:space="preserve"> Белгородская область, </w:t>
      </w:r>
      <w:proofErr w:type="spellStart"/>
      <w:r w:rsidR="00AA18BE" w:rsidRPr="0016453D">
        <w:rPr>
          <w:rFonts w:eastAsia="Courier New"/>
          <w:color w:val="000000"/>
          <w:szCs w:val="24"/>
        </w:rPr>
        <w:t>Ракитянский</w:t>
      </w:r>
      <w:proofErr w:type="spellEnd"/>
      <w:r w:rsidR="00AA18BE" w:rsidRPr="0016453D">
        <w:rPr>
          <w:rFonts w:eastAsia="Courier New"/>
          <w:color w:val="000000"/>
          <w:szCs w:val="24"/>
        </w:rPr>
        <w:t xml:space="preserve"> район, п. </w:t>
      </w:r>
      <w:proofErr w:type="gramStart"/>
      <w:r w:rsidR="00AA18BE" w:rsidRPr="0016453D">
        <w:rPr>
          <w:rFonts w:eastAsia="Courier New"/>
          <w:color w:val="000000"/>
          <w:szCs w:val="24"/>
        </w:rPr>
        <w:t>Ракитное</w:t>
      </w:r>
      <w:proofErr w:type="gramEnd"/>
      <w:r w:rsidR="00AA18BE" w:rsidRPr="0016453D">
        <w:rPr>
          <w:rFonts w:eastAsia="Courier New"/>
          <w:color w:val="000000"/>
          <w:szCs w:val="24"/>
        </w:rPr>
        <w:t>, ул. Пролетарская, дом 9</w:t>
      </w:r>
      <w:r w:rsidR="00AA18BE" w:rsidRPr="0016453D">
        <w:rPr>
          <w:szCs w:val="24"/>
        </w:rPr>
        <w:t>.</w:t>
      </w:r>
    </w:p>
    <w:p w:rsidR="00AA18BE" w:rsidRPr="0016453D" w:rsidRDefault="00AA18BE" w:rsidP="00AA18BE">
      <w:pPr>
        <w:ind w:firstLine="720"/>
        <w:jc w:val="both"/>
        <w:rPr>
          <w:szCs w:val="24"/>
        </w:rPr>
      </w:pPr>
      <w:proofErr w:type="gramStart"/>
      <w:r w:rsidRPr="0016453D">
        <w:rPr>
          <w:szCs w:val="24"/>
        </w:rPr>
        <w:t xml:space="preserve">Состояние нежилого помещения удовлетворительное (стены кирпичные, перекрытие – дерево, полы - дощатые, внутренняя отделка - штукатурка). </w:t>
      </w:r>
      <w:proofErr w:type="gramEnd"/>
    </w:p>
    <w:p w:rsidR="000145B6" w:rsidRPr="00CA4E9F" w:rsidRDefault="000145B6" w:rsidP="00AA18BE">
      <w:pPr>
        <w:pStyle w:val="a5"/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5E464E">
        <w:rPr>
          <w:rFonts w:ascii="Times New Roman" w:hAnsi="Times New Roman"/>
          <w:sz w:val="24"/>
        </w:rPr>
        <w:t>1.</w:t>
      </w:r>
      <w:r w:rsidR="003B0A1B">
        <w:rPr>
          <w:rFonts w:ascii="Times New Roman" w:hAnsi="Times New Roman"/>
          <w:sz w:val="24"/>
        </w:rPr>
        <w:t>6</w:t>
      </w:r>
      <w:r w:rsidRPr="005E464E">
        <w:rPr>
          <w:rFonts w:ascii="Times New Roman" w:hAnsi="Times New Roman"/>
          <w:sz w:val="24"/>
        </w:rPr>
        <w:t>.</w:t>
      </w:r>
      <w:r w:rsidRPr="00CA4E9F">
        <w:rPr>
          <w:rFonts w:ascii="Times New Roman" w:hAnsi="Times New Roman"/>
          <w:b/>
          <w:sz w:val="24"/>
        </w:rPr>
        <w:t xml:space="preserve"> </w:t>
      </w:r>
      <w:r w:rsidR="00CA4E9F" w:rsidRPr="00CA4E9F">
        <w:rPr>
          <w:rFonts w:ascii="Times New Roman" w:hAnsi="Times New Roman"/>
          <w:b/>
          <w:sz w:val="24"/>
        </w:rPr>
        <w:t>У</w:t>
      </w:r>
      <w:r w:rsidRPr="00CA4E9F">
        <w:rPr>
          <w:rFonts w:ascii="Times New Roman" w:hAnsi="Times New Roman"/>
          <w:b/>
          <w:sz w:val="24"/>
        </w:rPr>
        <w:t>словия аукциона:</w:t>
      </w:r>
    </w:p>
    <w:p w:rsidR="006D27E8" w:rsidRPr="0016453D" w:rsidRDefault="008A2A6D" w:rsidP="006D27E8">
      <w:pPr>
        <w:ind w:firstLine="720"/>
        <w:jc w:val="both"/>
        <w:rPr>
          <w:szCs w:val="24"/>
        </w:rPr>
      </w:pPr>
      <w:r>
        <w:t>1.</w:t>
      </w:r>
      <w:r w:rsidR="003B0A1B">
        <w:t>6</w:t>
      </w:r>
      <w:r w:rsidR="00634E32">
        <w:t xml:space="preserve">.1. </w:t>
      </w:r>
      <w:r w:rsidR="000145B6" w:rsidRPr="005D2C1F">
        <w:t>Целевое назначение объекта недвижимости:</w:t>
      </w:r>
      <w:r w:rsidR="00823091" w:rsidRPr="005D2C1F">
        <w:t xml:space="preserve"> </w:t>
      </w:r>
      <w:r w:rsidR="006D27E8" w:rsidRPr="0016453D">
        <w:rPr>
          <w:szCs w:val="24"/>
        </w:rPr>
        <w:t>для предоставления индивидуальным предпринимателям и юридическим лицам услуг по составлению налоговой и бухгалтерской отчетности.</w:t>
      </w:r>
    </w:p>
    <w:p w:rsidR="00EF664C" w:rsidRPr="005D2C1F" w:rsidRDefault="008A2A6D" w:rsidP="002D7345">
      <w:pPr>
        <w:pStyle w:val="a7"/>
        <w:tabs>
          <w:tab w:val="left" w:pos="1134"/>
        </w:tabs>
        <w:ind w:firstLine="709"/>
        <w:rPr>
          <w:szCs w:val="24"/>
        </w:rPr>
      </w:pPr>
      <w:r>
        <w:t>1.</w:t>
      </w:r>
      <w:r w:rsidR="00CE28FA">
        <w:t>6</w:t>
      </w:r>
      <w:r w:rsidR="00D3483E">
        <w:t xml:space="preserve">.2. </w:t>
      </w:r>
      <w:r w:rsidR="000145B6" w:rsidRPr="005D2C1F">
        <w:t>Срок действия договора</w:t>
      </w:r>
      <w:r w:rsidR="00F901F5" w:rsidRPr="005D2C1F">
        <w:t>:</w:t>
      </w:r>
      <w:r w:rsidR="000145B6" w:rsidRPr="005D2C1F">
        <w:t xml:space="preserve"> </w:t>
      </w:r>
      <w:r w:rsidR="006D27E8">
        <w:rPr>
          <w:szCs w:val="24"/>
        </w:rPr>
        <w:t>5 (пять) лет</w:t>
      </w:r>
      <w:r w:rsidR="002D4AA9" w:rsidRPr="002D4AA9">
        <w:rPr>
          <w:szCs w:val="24"/>
        </w:rPr>
        <w:t>.</w:t>
      </w:r>
    </w:p>
    <w:p w:rsidR="004B7B1E" w:rsidRPr="005D2C1F" w:rsidRDefault="00CE28FA" w:rsidP="004B7B1E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1.6</w:t>
      </w:r>
      <w:r w:rsidR="00D3483E">
        <w:rPr>
          <w:rFonts w:ascii="Times New Roman" w:hAnsi="Times New Roman"/>
          <w:sz w:val="24"/>
        </w:rPr>
        <w:t xml:space="preserve">.3. </w:t>
      </w:r>
      <w:r w:rsidR="000145B6" w:rsidRPr="005D2C1F">
        <w:rPr>
          <w:rFonts w:ascii="Times New Roman" w:hAnsi="Times New Roman"/>
          <w:sz w:val="24"/>
        </w:rPr>
        <w:t xml:space="preserve">Начальная (минимальная) цена договора (размер арендной платы в </w:t>
      </w:r>
      <w:r w:rsidR="005A0AEB">
        <w:rPr>
          <w:rFonts w:ascii="Times New Roman" w:hAnsi="Times New Roman"/>
          <w:sz w:val="24"/>
        </w:rPr>
        <w:t>год</w:t>
      </w:r>
      <w:r w:rsidR="000145B6" w:rsidRPr="005D2C1F">
        <w:rPr>
          <w:rFonts w:ascii="Times New Roman" w:hAnsi="Times New Roman"/>
          <w:sz w:val="24"/>
        </w:rPr>
        <w:t xml:space="preserve">): </w:t>
      </w:r>
      <w:r w:rsidR="004E3F32" w:rsidRPr="005E5C9D">
        <w:rPr>
          <w:rFonts w:ascii="Times New Roman" w:hAnsi="Times New Roman"/>
          <w:b/>
          <w:sz w:val="24"/>
        </w:rPr>
        <w:t>67 840</w:t>
      </w:r>
      <w:r w:rsidR="006854B1" w:rsidRPr="005E5C9D">
        <w:rPr>
          <w:rFonts w:ascii="Times New Roman" w:hAnsi="Times New Roman"/>
          <w:b/>
          <w:sz w:val="24"/>
        </w:rPr>
        <w:t xml:space="preserve"> (</w:t>
      </w:r>
      <w:r w:rsidR="004E3F32" w:rsidRPr="005E5C9D">
        <w:rPr>
          <w:rFonts w:ascii="Times New Roman" w:hAnsi="Times New Roman"/>
          <w:b/>
          <w:sz w:val="24"/>
        </w:rPr>
        <w:t>шестьдесят семь тысяч восемьсот сорок</w:t>
      </w:r>
      <w:r w:rsidR="006854B1" w:rsidRPr="005E5C9D">
        <w:rPr>
          <w:rFonts w:ascii="Times New Roman" w:hAnsi="Times New Roman"/>
          <w:b/>
          <w:sz w:val="24"/>
        </w:rPr>
        <w:t>) рубл</w:t>
      </w:r>
      <w:r w:rsidR="004E3F32" w:rsidRPr="005E5C9D">
        <w:rPr>
          <w:rFonts w:ascii="Times New Roman" w:hAnsi="Times New Roman"/>
          <w:b/>
          <w:sz w:val="24"/>
        </w:rPr>
        <w:t>ей 00 копеек</w:t>
      </w:r>
      <w:r w:rsidR="005D2C1F" w:rsidRPr="005E5C9D">
        <w:rPr>
          <w:rFonts w:ascii="Times New Roman" w:hAnsi="Times New Roman"/>
          <w:b/>
          <w:sz w:val="24"/>
          <w:szCs w:val="24"/>
        </w:rPr>
        <w:t>,</w:t>
      </w:r>
      <w:r w:rsidR="004B7B1E" w:rsidRPr="005E5C9D">
        <w:rPr>
          <w:rFonts w:ascii="Times New Roman" w:hAnsi="Times New Roman"/>
          <w:b/>
          <w:sz w:val="24"/>
        </w:rPr>
        <w:t xml:space="preserve"> без учета НДС</w:t>
      </w:r>
      <w:r w:rsidR="004B7B1E" w:rsidRPr="005D2C1F">
        <w:rPr>
          <w:rFonts w:ascii="Times New Roman" w:hAnsi="Times New Roman"/>
          <w:sz w:val="24"/>
        </w:rPr>
        <w:t>.</w:t>
      </w:r>
    </w:p>
    <w:p w:rsidR="000145B6" w:rsidRPr="00CA4E9F" w:rsidRDefault="008A2A6D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 w:rsidRPr="005E464E">
        <w:rPr>
          <w:rFonts w:ascii="Times New Roman" w:hAnsi="Times New Roman"/>
          <w:sz w:val="24"/>
        </w:rPr>
        <w:t>1.</w:t>
      </w:r>
      <w:r w:rsidR="00CB4456">
        <w:rPr>
          <w:rFonts w:ascii="Times New Roman" w:hAnsi="Times New Roman"/>
          <w:sz w:val="24"/>
        </w:rPr>
        <w:t>7</w:t>
      </w:r>
      <w:r w:rsidR="0092489E" w:rsidRPr="005E464E">
        <w:rPr>
          <w:rFonts w:ascii="Times New Roman" w:hAnsi="Times New Roman"/>
          <w:sz w:val="24"/>
        </w:rPr>
        <w:t>.</w:t>
      </w:r>
      <w:r w:rsidR="0092489E" w:rsidRPr="005D2C1F">
        <w:rPr>
          <w:rFonts w:ascii="Times New Roman" w:hAnsi="Times New Roman"/>
          <w:sz w:val="24"/>
        </w:rPr>
        <w:t xml:space="preserve"> </w:t>
      </w:r>
      <w:r w:rsidRPr="00CA4E9F">
        <w:rPr>
          <w:rFonts w:ascii="Times New Roman" w:hAnsi="Times New Roman"/>
          <w:b/>
          <w:sz w:val="24"/>
        </w:rPr>
        <w:t>Дата</w:t>
      </w:r>
      <w:r w:rsidR="005E464E">
        <w:rPr>
          <w:rFonts w:ascii="Times New Roman" w:hAnsi="Times New Roman"/>
          <w:b/>
          <w:sz w:val="24"/>
        </w:rPr>
        <w:t>,</w:t>
      </w:r>
      <w:r w:rsidRPr="00CA4E9F">
        <w:rPr>
          <w:rFonts w:ascii="Times New Roman" w:hAnsi="Times New Roman"/>
          <w:b/>
          <w:sz w:val="24"/>
        </w:rPr>
        <w:t xml:space="preserve"> время</w:t>
      </w:r>
      <w:r w:rsidR="005E464E">
        <w:rPr>
          <w:rFonts w:ascii="Times New Roman" w:hAnsi="Times New Roman"/>
          <w:b/>
          <w:sz w:val="24"/>
        </w:rPr>
        <w:t xml:space="preserve"> и место</w:t>
      </w:r>
      <w:r w:rsidRPr="00CA4E9F">
        <w:rPr>
          <w:rFonts w:ascii="Times New Roman" w:hAnsi="Times New Roman"/>
          <w:b/>
          <w:sz w:val="24"/>
        </w:rPr>
        <w:t xml:space="preserve"> проведения а</w:t>
      </w:r>
      <w:r w:rsidR="000145B6" w:rsidRPr="00CA4E9F">
        <w:rPr>
          <w:rFonts w:ascii="Times New Roman" w:hAnsi="Times New Roman"/>
          <w:b/>
          <w:sz w:val="24"/>
        </w:rPr>
        <w:t>укцион</w:t>
      </w:r>
      <w:r w:rsidRPr="00CA4E9F">
        <w:rPr>
          <w:rFonts w:ascii="Times New Roman" w:hAnsi="Times New Roman"/>
          <w:b/>
          <w:sz w:val="24"/>
        </w:rPr>
        <w:t>а:</w:t>
      </w:r>
      <w:r w:rsidR="000145B6" w:rsidRPr="005D2C1F">
        <w:rPr>
          <w:rFonts w:ascii="Times New Roman" w:hAnsi="Times New Roman"/>
          <w:sz w:val="24"/>
        </w:rPr>
        <w:t xml:space="preserve">  </w:t>
      </w:r>
      <w:r w:rsidR="00A32051" w:rsidRPr="005E5C9D">
        <w:rPr>
          <w:rFonts w:ascii="Times New Roman" w:hAnsi="Times New Roman"/>
          <w:b/>
          <w:sz w:val="24"/>
        </w:rPr>
        <w:t>28</w:t>
      </w:r>
      <w:r w:rsidR="006854B1" w:rsidRPr="005E5C9D">
        <w:rPr>
          <w:rFonts w:ascii="Times New Roman" w:hAnsi="Times New Roman"/>
          <w:b/>
          <w:sz w:val="24"/>
        </w:rPr>
        <w:t>.11</w:t>
      </w:r>
      <w:r w:rsidR="003B6108" w:rsidRPr="005E5C9D">
        <w:rPr>
          <w:rFonts w:ascii="Times New Roman" w:hAnsi="Times New Roman"/>
          <w:b/>
          <w:sz w:val="24"/>
        </w:rPr>
        <w:t>.202</w:t>
      </w:r>
      <w:r w:rsidRPr="005E5C9D">
        <w:rPr>
          <w:rFonts w:ascii="Times New Roman" w:hAnsi="Times New Roman"/>
          <w:b/>
          <w:sz w:val="24"/>
        </w:rPr>
        <w:t>3</w:t>
      </w:r>
      <w:r w:rsidR="004A5CA3" w:rsidRPr="005E5C9D">
        <w:rPr>
          <w:rFonts w:ascii="Times New Roman" w:hAnsi="Times New Roman"/>
          <w:b/>
          <w:sz w:val="24"/>
        </w:rPr>
        <w:t xml:space="preserve"> </w:t>
      </w:r>
      <w:r w:rsidR="000145B6" w:rsidRPr="005E5C9D">
        <w:rPr>
          <w:rFonts w:ascii="Times New Roman" w:hAnsi="Times New Roman"/>
          <w:b/>
          <w:sz w:val="24"/>
        </w:rPr>
        <w:t xml:space="preserve">в </w:t>
      </w:r>
      <w:r w:rsidR="00A32051" w:rsidRPr="005E5C9D">
        <w:rPr>
          <w:rFonts w:ascii="Times New Roman" w:hAnsi="Times New Roman"/>
          <w:b/>
          <w:sz w:val="24"/>
        </w:rPr>
        <w:t>09</w:t>
      </w:r>
      <w:r w:rsidR="000145B6" w:rsidRPr="005E5C9D">
        <w:rPr>
          <w:rFonts w:ascii="Times New Roman" w:hAnsi="Times New Roman"/>
          <w:b/>
          <w:sz w:val="24"/>
        </w:rPr>
        <w:t xml:space="preserve"> час. </w:t>
      </w:r>
      <w:r w:rsidRPr="005E5C9D">
        <w:rPr>
          <w:rFonts w:ascii="Times New Roman" w:hAnsi="Times New Roman"/>
          <w:b/>
          <w:sz w:val="24"/>
        </w:rPr>
        <w:t>0</w:t>
      </w:r>
      <w:r w:rsidR="000145B6" w:rsidRPr="005E5C9D">
        <w:rPr>
          <w:rFonts w:ascii="Times New Roman" w:hAnsi="Times New Roman"/>
          <w:b/>
          <w:sz w:val="24"/>
        </w:rPr>
        <w:t>0 мин</w:t>
      </w:r>
      <w:r w:rsidR="000145B6" w:rsidRPr="00C22B12">
        <w:rPr>
          <w:rFonts w:ascii="Times New Roman" w:hAnsi="Times New Roman"/>
          <w:sz w:val="24"/>
        </w:rPr>
        <w:t>.</w:t>
      </w:r>
      <w:r w:rsidR="00AB4117" w:rsidRPr="00C22B12">
        <w:rPr>
          <w:rFonts w:ascii="Times New Roman" w:hAnsi="Times New Roman"/>
          <w:sz w:val="24"/>
        </w:rPr>
        <w:t xml:space="preserve"> </w:t>
      </w:r>
      <w:r w:rsidR="00637679" w:rsidRPr="00C22B12">
        <w:rPr>
          <w:rFonts w:ascii="Times New Roman" w:hAnsi="Times New Roman"/>
          <w:sz w:val="24"/>
        </w:rPr>
        <w:t>по</w:t>
      </w:r>
      <w:r w:rsidR="00637679" w:rsidRPr="0015484C">
        <w:rPr>
          <w:rFonts w:ascii="Times New Roman" w:hAnsi="Times New Roman"/>
          <w:sz w:val="24"/>
        </w:rPr>
        <w:t xml:space="preserve"> </w:t>
      </w:r>
      <w:r w:rsidR="00AB4117" w:rsidRPr="0015484C">
        <w:rPr>
          <w:rFonts w:ascii="Times New Roman" w:hAnsi="Times New Roman"/>
          <w:sz w:val="24"/>
        </w:rPr>
        <w:t>местно</w:t>
      </w:r>
      <w:r w:rsidR="00637679" w:rsidRPr="0015484C">
        <w:rPr>
          <w:rFonts w:ascii="Times New Roman" w:hAnsi="Times New Roman"/>
          <w:sz w:val="24"/>
        </w:rPr>
        <w:t>му</w:t>
      </w:r>
      <w:r w:rsidR="00AB4117" w:rsidRPr="0015484C">
        <w:rPr>
          <w:rFonts w:ascii="Times New Roman" w:hAnsi="Times New Roman"/>
          <w:sz w:val="24"/>
        </w:rPr>
        <w:t xml:space="preserve"> врем</w:t>
      </w:r>
      <w:r w:rsidR="00637679" w:rsidRPr="0015484C">
        <w:rPr>
          <w:rFonts w:ascii="Times New Roman" w:hAnsi="Times New Roman"/>
          <w:sz w:val="24"/>
        </w:rPr>
        <w:t>ени</w:t>
      </w:r>
      <w:r w:rsidR="00CA4E9F" w:rsidRPr="0015484C">
        <w:rPr>
          <w:rFonts w:ascii="Times New Roman" w:hAnsi="Times New Roman"/>
          <w:sz w:val="24"/>
        </w:rPr>
        <w:t>.</w:t>
      </w:r>
      <w:r w:rsidR="000145B6" w:rsidRPr="00CA4E9F">
        <w:rPr>
          <w:rFonts w:ascii="Times New Roman" w:hAnsi="Times New Roman"/>
          <w:sz w:val="24"/>
        </w:rPr>
        <w:t xml:space="preserve"> </w:t>
      </w:r>
    </w:p>
    <w:p w:rsidR="00AB4117" w:rsidRPr="006457C1" w:rsidRDefault="00AB4117" w:rsidP="00AB4117">
      <w:pPr>
        <w:widowControl w:val="0"/>
        <w:ind w:firstLine="709"/>
        <w:jc w:val="both"/>
        <w:rPr>
          <w:szCs w:val="24"/>
        </w:rPr>
      </w:pPr>
      <w:r w:rsidRPr="00FC4B3C">
        <w:rPr>
          <w:szCs w:val="24"/>
        </w:rPr>
        <w:t>Место проведения аукциона:</w:t>
      </w:r>
      <w:r w:rsidRPr="006457C1">
        <w:rPr>
          <w:szCs w:val="24"/>
        </w:rPr>
        <w:t xml:space="preserve"> электронная площадка – универсальная торговая платформа АО «</w:t>
      </w:r>
      <w:proofErr w:type="spellStart"/>
      <w:r w:rsidRPr="006457C1">
        <w:rPr>
          <w:szCs w:val="24"/>
        </w:rPr>
        <w:t>Сбербанк-АСТ</w:t>
      </w:r>
      <w:proofErr w:type="spellEnd"/>
      <w:r w:rsidRPr="006457C1">
        <w:rPr>
          <w:szCs w:val="24"/>
        </w:rPr>
        <w:t xml:space="preserve">», размещенная на сайте </w:t>
      </w:r>
      <w:r w:rsidRPr="006457C1">
        <w:rPr>
          <w:szCs w:val="24"/>
          <w:u w:val="single"/>
        </w:rPr>
        <w:t>http://utp.sberbank-ast.ru/AP</w:t>
      </w:r>
      <w:r w:rsidRPr="006457C1">
        <w:rPr>
          <w:szCs w:val="24"/>
        </w:rPr>
        <w:t xml:space="preserve"> в сети Интернет (торговая секция «Приватизация, аренда и продажа прав»).</w:t>
      </w:r>
    </w:p>
    <w:p w:rsidR="00A75262" w:rsidRDefault="0021625F" w:rsidP="00A75262">
      <w:pPr>
        <w:pStyle w:val="ConsPlusNormal"/>
        <w:ind w:firstLine="708"/>
        <w:jc w:val="both"/>
        <w:rPr>
          <w:b/>
          <w:spacing w:val="-8"/>
        </w:rPr>
      </w:pPr>
      <w:r w:rsidRPr="0015484C">
        <w:rPr>
          <w:rFonts w:ascii="Times New Roman" w:hAnsi="Times New Roman" w:cs="Times New Roman"/>
          <w:sz w:val="24"/>
          <w:szCs w:val="24"/>
        </w:rPr>
        <w:t>Указанное время в настоящей документации об аукционе в электронной форме – ме</w:t>
      </w:r>
      <w:r w:rsidR="00637679" w:rsidRPr="0015484C">
        <w:rPr>
          <w:rFonts w:ascii="Times New Roman" w:hAnsi="Times New Roman" w:cs="Times New Roman"/>
          <w:sz w:val="24"/>
          <w:szCs w:val="24"/>
        </w:rPr>
        <w:t>стное</w:t>
      </w:r>
      <w:r w:rsidRPr="0015484C">
        <w:rPr>
          <w:rFonts w:ascii="Times New Roman" w:hAnsi="Times New Roman" w:cs="Times New Roman"/>
          <w:sz w:val="24"/>
          <w:szCs w:val="24"/>
        </w:rPr>
        <w:t>.</w:t>
      </w:r>
    </w:p>
    <w:p w:rsidR="00FC4B3C" w:rsidRDefault="00FC4B3C" w:rsidP="00982827">
      <w:pPr>
        <w:jc w:val="center"/>
        <w:rPr>
          <w:b/>
          <w:spacing w:val="-8"/>
        </w:rPr>
      </w:pPr>
    </w:p>
    <w:p w:rsidR="000145B6" w:rsidRDefault="008A5329" w:rsidP="00982827">
      <w:pPr>
        <w:jc w:val="center"/>
        <w:rPr>
          <w:b/>
          <w:spacing w:val="-8"/>
          <w:u w:val="single"/>
        </w:rPr>
      </w:pPr>
      <w:r w:rsidRPr="00C22B12">
        <w:rPr>
          <w:b/>
          <w:spacing w:val="-8"/>
          <w:u w:val="single"/>
        </w:rPr>
        <w:t>2</w:t>
      </w:r>
      <w:r w:rsidR="000145B6" w:rsidRPr="00C22B12">
        <w:rPr>
          <w:b/>
          <w:spacing w:val="-8"/>
          <w:u w:val="single"/>
        </w:rPr>
        <w:t>. Срок, место и порядок предоставления документации об аукционе</w:t>
      </w:r>
    </w:p>
    <w:p w:rsidR="004A66B8" w:rsidRPr="00C22B12" w:rsidRDefault="004A66B8" w:rsidP="00982827">
      <w:pPr>
        <w:jc w:val="center"/>
        <w:rPr>
          <w:spacing w:val="-8"/>
          <w:u w:val="single"/>
        </w:rPr>
      </w:pPr>
    </w:p>
    <w:p w:rsidR="00AD7BAF" w:rsidRPr="00FF62B0" w:rsidRDefault="000145B6" w:rsidP="00FF62B0">
      <w:pPr>
        <w:pStyle w:val="50"/>
        <w:shd w:val="clear" w:color="auto" w:fill="auto"/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62B0">
        <w:rPr>
          <w:rFonts w:ascii="Times New Roman" w:hAnsi="Times New Roman"/>
          <w:sz w:val="24"/>
          <w:szCs w:val="24"/>
        </w:rPr>
        <w:t xml:space="preserve">2.1. </w:t>
      </w:r>
      <w:r w:rsidR="006C7A12" w:rsidRPr="00FF62B0">
        <w:rPr>
          <w:rFonts w:ascii="Times New Roman" w:hAnsi="Times New Roman"/>
          <w:sz w:val="24"/>
          <w:szCs w:val="24"/>
        </w:rPr>
        <w:tab/>
        <w:t xml:space="preserve">При проведении аукциона </w:t>
      </w:r>
      <w:r w:rsidR="00BD64DB" w:rsidRPr="00FF62B0">
        <w:rPr>
          <w:rFonts w:ascii="Times New Roman" w:hAnsi="Times New Roman"/>
          <w:sz w:val="24"/>
          <w:szCs w:val="24"/>
        </w:rPr>
        <w:t>о</w:t>
      </w:r>
      <w:r w:rsidR="006C7A12" w:rsidRPr="00FF62B0">
        <w:rPr>
          <w:rFonts w:ascii="Times New Roman" w:hAnsi="Times New Roman"/>
          <w:sz w:val="24"/>
          <w:szCs w:val="24"/>
        </w:rPr>
        <w:t>рганизатор аукциона обеспечивают размещение документации об аукционе одновременно с размещением извещения о проведении аукциона</w:t>
      </w:r>
      <w:r w:rsidR="00FF62B0" w:rsidRPr="00FF62B0">
        <w:rPr>
          <w:rFonts w:ascii="Times New Roman" w:hAnsi="Times New Roman"/>
          <w:sz w:val="24"/>
          <w:szCs w:val="24"/>
        </w:rPr>
        <w:t xml:space="preserve"> в государственной информационной системе «</w:t>
      </w:r>
      <w:r w:rsidR="00FF62B0" w:rsidRPr="00F86E1D">
        <w:rPr>
          <w:rFonts w:ascii="Times New Roman" w:hAnsi="Times New Roman"/>
          <w:sz w:val="24"/>
          <w:szCs w:val="24"/>
        </w:rPr>
        <w:t xml:space="preserve">Официальный сайт Российской Федерации в информационно-телекоммуникационной сети «Интернет» </w:t>
      </w:r>
      <w:proofErr w:type="spellStart"/>
      <w:r w:rsidR="00F86E1D" w:rsidRPr="00F86E1D">
        <w:rPr>
          <w:rFonts w:ascii="Times New Roman" w:hAnsi="Times New Roman"/>
          <w:sz w:val="24"/>
          <w:szCs w:val="24"/>
        </w:rPr>
        <w:t>www.torgi.gov.ru</w:t>
      </w:r>
      <w:proofErr w:type="spellEnd"/>
      <w:r w:rsidR="00FF62B0" w:rsidRPr="00F86E1D">
        <w:rPr>
          <w:rFonts w:ascii="Times New Roman" w:hAnsi="Times New Roman"/>
          <w:sz w:val="24"/>
          <w:szCs w:val="24"/>
        </w:rPr>
        <w:t>. (далее - официальный сайт)</w:t>
      </w:r>
      <w:r w:rsidR="006C7A12" w:rsidRPr="00F86E1D">
        <w:rPr>
          <w:rFonts w:ascii="Times New Roman" w:hAnsi="Times New Roman"/>
          <w:sz w:val="24"/>
          <w:szCs w:val="24"/>
        </w:rPr>
        <w:t>. Документация об аукционе доступна для ознакомления на официальном</w:t>
      </w:r>
      <w:r w:rsidR="006C7A12" w:rsidRPr="00FF62B0">
        <w:rPr>
          <w:rFonts w:ascii="Times New Roman" w:hAnsi="Times New Roman"/>
          <w:sz w:val="24"/>
          <w:szCs w:val="24"/>
        </w:rPr>
        <w:t xml:space="preserve"> сайте без взимания платы. </w:t>
      </w:r>
    </w:p>
    <w:p w:rsidR="006C7A12" w:rsidRPr="006C7A12" w:rsidRDefault="006C7A12" w:rsidP="006C7A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84C">
        <w:rPr>
          <w:rFonts w:ascii="Times New Roman" w:hAnsi="Times New Roman" w:cs="Times New Roman"/>
          <w:sz w:val="24"/>
          <w:szCs w:val="24"/>
        </w:rPr>
        <w:t>Дата размещения аукционной документации в электронной форме –</w:t>
      </w:r>
      <w:r w:rsidRPr="006C7A12">
        <w:rPr>
          <w:rFonts w:ascii="Times New Roman" w:hAnsi="Times New Roman" w:cs="Times New Roman"/>
          <w:sz w:val="24"/>
          <w:szCs w:val="24"/>
        </w:rPr>
        <w:t xml:space="preserve"> </w:t>
      </w:r>
      <w:r w:rsidR="004C69A4" w:rsidRPr="004C69A4">
        <w:rPr>
          <w:rFonts w:ascii="Times New Roman" w:hAnsi="Times New Roman" w:cs="Times New Roman"/>
          <w:b/>
          <w:sz w:val="24"/>
          <w:szCs w:val="24"/>
        </w:rPr>
        <w:t>26</w:t>
      </w:r>
      <w:r w:rsidR="006854B1" w:rsidRPr="004C69A4">
        <w:rPr>
          <w:rFonts w:ascii="Times New Roman" w:hAnsi="Times New Roman" w:cs="Times New Roman"/>
          <w:b/>
          <w:sz w:val="24"/>
          <w:szCs w:val="24"/>
        </w:rPr>
        <w:t>.10</w:t>
      </w:r>
      <w:r w:rsidRPr="004C69A4">
        <w:rPr>
          <w:rFonts w:ascii="Times New Roman" w:hAnsi="Times New Roman" w:cs="Times New Roman"/>
          <w:b/>
          <w:sz w:val="24"/>
          <w:szCs w:val="24"/>
        </w:rPr>
        <w:t>.202</w:t>
      </w:r>
      <w:r w:rsidR="006F00E8" w:rsidRPr="004C69A4">
        <w:rPr>
          <w:rFonts w:ascii="Times New Roman" w:hAnsi="Times New Roman" w:cs="Times New Roman"/>
          <w:b/>
          <w:sz w:val="24"/>
          <w:szCs w:val="24"/>
        </w:rPr>
        <w:t>3</w:t>
      </w:r>
      <w:r w:rsidRPr="006854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D81" w:rsidRPr="004C69A4" w:rsidRDefault="006C7A12" w:rsidP="00093D81">
      <w:pPr>
        <w:pStyle w:val="50"/>
        <w:shd w:val="clear" w:color="auto" w:fill="auto"/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093D81">
        <w:rPr>
          <w:rFonts w:ascii="Times New Roman" w:hAnsi="Times New Roman"/>
          <w:sz w:val="24"/>
          <w:szCs w:val="24"/>
        </w:rPr>
        <w:t>2.</w:t>
      </w:r>
      <w:r w:rsidR="00AD7BAF">
        <w:rPr>
          <w:rFonts w:ascii="Times New Roman" w:hAnsi="Times New Roman"/>
          <w:sz w:val="24"/>
          <w:szCs w:val="24"/>
        </w:rPr>
        <w:t>2</w:t>
      </w:r>
      <w:r w:rsidR="00D41044" w:rsidRPr="00093D81">
        <w:rPr>
          <w:rFonts w:ascii="Times New Roman" w:hAnsi="Times New Roman"/>
          <w:sz w:val="24"/>
          <w:szCs w:val="24"/>
        </w:rPr>
        <w:t xml:space="preserve">. </w:t>
      </w:r>
      <w:r w:rsidR="00093D81" w:rsidRPr="00093D81">
        <w:rPr>
          <w:rFonts w:ascii="Times New Roman" w:hAnsi="Times New Roman"/>
          <w:sz w:val="24"/>
          <w:szCs w:val="24"/>
        </w:rPr>
        <w:t xml:space="preserve">Документация об аукционе также размещена на </w:t>
      </w:r>
      <w:r w:rsidR="00093D81" w:rsidRPr="00093D81">
        <w:rPr>
          <w:rFonts w:ascii="Times New Roman" w:hAnsi="Times New Roman"/>
          <w:color w:val="000000"/>
          <w:sz w:val="24"/>
          <w:szCs w:val="24"/>
        </w:rPr>
        <w:t xml:space="preserve">сайте Оператора электронной площадки </w:t>
      </w:r>
      <w:hyperlink r:id="rId12" w:history="1">
        <w:r w:rsidR="00093D81" w:rsidRPr="00093D8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93D81" w:rsidRPr="00093D81">
          <w:rPr>
            <w:rStyle w:val="a3"/>
            <w:rFonts w:ascii="Times New Roman" w:hAnsi="Times New Roman"/>
            <w:sz w:val="24"/>
            <w:szCs w:val="24"/>
          </w:rPr>
          <w:t>.</w:t>
        </w:r>
        <w:r w:rsidR="00093D81" w:rsidRPr="00093D81">
          <w:rPr>
            <w:rStyle w:val="a3"/>
            <w:rFonts w:ascii="Times New Roman" w:hAnsi="Times New Roman"/>
            <w:sz w:val="24"/>
            <w:szCs w:val="24"/>
            <w:lang w:val="en-US"/>
          </w:rPr>
          <w:t>sberbank</w:t>
        </w:r>
        <w:r w:rsidR="00093D81" w:rsidRPr="00093D81">
          <w:rPr>
            <w:rStyle w:val="a3"/>
            <w:rFonts w:ascii="Times New Roman" w:hAnsi="Times New Roman"/>
            <w:sz w:val="24"/>
            <w:szCs w:val="24"/>
          </w:rPr>
          <w:t>-</w:t>
        </w:r>
        <w:r w:rsidR="00093D81" w:rsidRPr="00093D81">
          <w:rPr>
            <w:rStyle w:val="a3"/>
            <w:rFonts w:ascii="Times New Roman" w:hAnsi="Times New Roman"/>
            <w:sz w:val="24"/>
            <w:szCs w:val="24"/>
            <w:lang w:val="en-US"/>
          </w:rPr>
          <w:t>ast</w:t>
        </w:r>
        <w:r w:rsidR="00093D81" w:rsidRPr="00093D81">
          <w:rPr>
            <w:rStyle w:val="a3"/>
            <w:rFonts w:ascii="Times New Roman" w:hAnsi="Times New Roman"/>
            <w:sz w:val="24"/>
            <w:szCs w:val="24"/>
          </w:rPr>
          <w:t>.</w:t>
        </w:r>
        <w:r w:rsidR="00093D81" w:rsidRPr="00093D8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93D81" w:rsidRPr="00093D81">
        <w:rPr>
          <w:rFonts w:ascii="Times New Roman" w:hAnsi="Times New Roman"/>
          <w:color w:val="000000"/>
          <w:sz w:val="24"/>
          <w:szCs w:val="24"/>
          <w:u w:val="single"/>
        </w:rPr>
        <w:t>.,</w:t>
      </w:r>
      <w:r w:rsidR="00093D81" w:rsidRPr="00093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9A4" w:rsidRPr="004C69A4">
        <w:rPr>
          <w:rFonts w:ascii="Times New Roman" w:hAnsi="Times New Roman"/>
          <w:sz w:val="24"/>
          <w:szCs w:val="24"/>
        </w:rPr>
        <w:t xml:space="preserve">на официальном  сайте  органов  местного  самоуправления </w:t>
      </w:r>
      <w:proofErr w:type="spellStart"/>
      <w:r w:rsidR="004C69A4" w:rsidRPr="004C69A4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="004C69A4" w:rsidRPr="004C69A4">
        <w:rPr>
          <w:rFonts w:ascii="Times New Roman" w:hAnsi="Times New Roman"/>
          <w:sz w:val="24"/>
          <w:szCs w:val="24"/>
        </w:rPr>
        <w:t xml:space="preserve"> района: </w:t>
      </w:r>
      <w:hyperlink r:id="rId13" w:history="1">
        <w:r w:rsidR="004C69A4" w:rsidRPr="004C69A4">
          <w:rPr>
            <w:rStyle w:val="a3"/>
            <w:rFonts w:ascii="Times New Roman" w:hAnsi="Times New Roman"/>
            <w:sz w:val="24"/>
            <w:szCs w:val="24"/>
          </w:rPr>
          <w:t>https://rakitnoe-r31.gosweb.gosuslugi.ru/</w:t>
        </w:r>
      </w:hyperlink>
      <w:r w:rsidR="00093D81" w:rsidRPr="004C69A4">
        <w:rPr>
          <w:rFonts w:ascii="Times New Roman" w:hAnsi="Times New Roman"/>
          <w:sz w:val="24"/>
          <w:szCs w:val="24"/>
        </w:rPr>
        <w:t>.</w:t>
      </w:r>
    </w:p>
    <w:p w:rsidR="000145B6" w:rsidRPr="004C69A4" w:rsidRDefault="000145B6" w:rsidP="00093D81">
      <w:pPr>
        <w:widowControl w:val="0"/>
        <w:shd w:val="clear" w:color="auto" w:fill="FFFFFF"/>
        <w:ind w:firstLine="720"/>
        <w:jc w:val="both"/>
        <w:rPr>
          <w:szCs w:val="24"/>
        </w:rPr>
      </w:pPr>
    </w:p>
    <w:p w:rsidR="005440DE" w:rsidRPr="00093D81" w:rsidRDefault="005440DE" w:rsidP="00093D81">
      <w:pPr>
        <w:widowControl w:val="0"/>
        <w:shd w:val="clear" w:color="auto" w:fill="FFFFFF"/>
        <w:ind w:firstLine="720"/>
        <w:jc w:val="both"/>
        <w:rPr>
          <w:szCs w:val="24"/>
        </w:rPr>
      </w:pPr>
    </w:p>
    <w:p w:rsidR="000145B6" w:rsidRPr="00C22B12" w:rsidRDefault="008A5329">
      <w:pPr>
        <w:widowControl w:val="0"/>
        <w:ind w:firstLine="720"/>
        <w:jc w:val="center"/>
        <w:rPr>
          <w:b/>
          <w:u w:val="single"/>
        </w:rPr>
      </w:pPr>
      <w:r w:rsidRPr="00C22B12">
        <w:rPr>
          <w:b/>
          <w:u w:val="single"/>
        </w:rPr>
        <w:t>3</w:t>
      </w:r>
      <w:r w:rsidR="000145B6" w:rsidRPr="00C22B12">
        <w:rPr>
          <w:b/>
          <w:u w:val="single"/>
        </w:rPr>
        <w:t xml:space="preserve">. Форма, порядок, дата начала и окончания предоставления участникам </w:t>
      </w:r>
    </w:p>
    <w:p w:rsidR="000145B6" w:rsidRPr="00C22B12" w:rsidRDefault="000145B6">
      <w:pPr>
        <w:widowControl w:val="0"/>
        <w:ind w:firstLine="720"/>
        <w:jc w:val="center"/>
        <w:rPr>
          <w:b/>
          <w:u w:val="single"/>
        </w:rPr>
      </w:pPr>
      <w:r w:rsidRPr="00C22B12">
        <w:rPr>
          <w:b/>
          <w:u w:val="single"/>
        </w:rPr>
        <w:t>аукциона разъяснений положений документации об аукционе.</w:t>
      </w:r>
    </w:p>
    <w:p w:rsidR="000145B6" w:rsidRDefault="000145B6">
      <w:pPr>
        <w:widowControl w:val="0"/>
        <w:ind w:firstLine="720"/>
        <w:jc w:val="center"/>
        <w:rPr>
          <w:b/>
          <w:u w:val="single"/>
        </w:rPr>
      </w:pPr>
      <w:r w:rsidRPr="00C22B12">
        <w:rPr>
          <w:b/>
          <w:u w:val="single"/>
        </w:rPr>
        <w:t>Внесение изменений в документацию об аукционе</w:t>
      </w:r>
    </w:p>
    <w:p w:rsidR="004A66B8" w:rsidRPr="00C22B12" w:rsidRDefault="004A66B8">
      <w:pPr>
        <w:widowControl w:val="0"/>
        <w:ind w:firstLine="720"/>
        <w:jc w:val="center"/>
        <w:rPr>
          <w:b/>
          <w:u w:val="single"/>
        </w:rPr>
      </w:pPr>
    </w:p>
    <w:p w:rsidR="001A24BD" w:rsidRDefault="000145B6" w:rsidP="001A24BD">
      <w:pPr>
        <w:spacing w:after="1"/>
        <w:ind w:firstLine="708"/>
        <w:jc w:val="both"/>
      </w:pPr>
      <w:r w:rsidRPr="00AD7BAF">
        <w:rPr>
          <w:szCs w:val="24"/>
        </w:rPr>
        <w:t xml:space="preserve">3.1. </w:t>
      </w:r>
      <w:r w:rsidR="001A24BD">
        <w:t xml:space="preserve">Любое заинтересованное лицо вправе направить на адрес электронной площадки или, в случае, если лицо зарегистрировано на электронной площадке </w:t>
      </w:r>
      <w:r w:rsidR="001A24BD" w:rsidRPr="00C22B12">
        <w:t>в соответствии с пунктом 4</w:t>
      </w:r>
      <w:r w:rsidR="00D13EFE" w:rsidRPr="00C22B12">
        <w:t xml:space="preserve"> </w:t>
      </w:r>
      <w:r w:rsidR="001A24BD" w:rsidRPr="00C22B12">
        <w:t>настоящей документации, с использованием программно-аппаратных средств</w:t>
      </w:r>
      <w:r w:rsidR="001A24BD">
        <w:t xml:space="preserve"> электронной площадки не более чем три запроса о разъяснении положений документации об аукционе.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аукциона. В течение двух рабочих дней с даты поступления указанного запроса, если указанный запрос поступил к нему не </w:t>
      </w:r>
      <w:proofErr w:type="gramStart"/>
      <w:r w:rsidR="001A24BD">
        <w:t>позднее</w:t>
      </w:r>
      <w:proofErr w:type="gramEnd"/>
      <w:r w:rsidR="001A24BD">
        <w:t xml:space="preserve"> чем за три рабочих дня до даты окончания срока подачи заявок на участие в аукционе, организатор аукциона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аукциона,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документации об аукционе на официальном сайте оператор электронной площадки размещает указанное разъяснение на электронной площадке. Разъяснение положений документации об аукционе не должно изменять ее суть.</w:t>
      </w:r>
    </w:p>
    <w:p w:rsidR="007C650F" w:rsidRPr="005D2C1F" w:rsidRDefault="007C650F" w:rsidP="007C650F">
      <w:pPr>
        <w:widowControl w:val="0"/>
        <w:ind w:firstLine="720"/>
        <w:jc w:val="both"/>
        <w:rPr>
          <w:b/>
        </w:rPr>
      </w:pPr>
      <w:r w:rsidRPr="005D2C1F">
        <w:t>Дата начала предоставления заинтересованным лицам разъяснений положений документации об аукционе</w:t>
      </w:r>
      <w:r w:rsidRPr="005D2C1F">
        <w:rPr>
          <w:b/>
        </w:rPr>
        <w:t xml:space="preserve"> – </w:t>
      </w:r>
      <w:r w:rsidR="00FC5AFD">
        <w:rPr>
          <w:b/>
        </w:rPr>
        <w:t>27</w:t>
      </w:r>
      <w:r w:rsidR="00647442" w:rsidRPr="00647442">
        <w:rPr>
          <w:b/>
        </w:rPr>
        <w:t>.10</w:t>
      </w:r>
      <w:r w:rsidR="008010A6" w:rsidRPr="00647442">
        <w:rPr>
          <w:b/>
        </w:rPr>
        <w:t>.</w:t>
      </w:r>
      <w:r w:rsidR="00982AA1" w:rsidRPr="00647442">
        <w:rPr>
          <w:b/>
        </w:rPr>
        <w:t>202</w:t>
      </w:r>
      <w:r w:rsidR="00AD7BAF" w:rsidRPr="00647442">
        <w:rPr>
          <w:b/>
        </w:rPr>
        <w:t>3.</w:t>
      </w:r>
    </w:p>
    <w:p w:rsidR="007C650F" w:rsidRPr="005D2C1F" w:rsidRDefault="007C650F" w:rsidP="007C650F">
      <w:pPr>
        <w:widowControl w:val="0"/>
        <w:ind w:firstLine="720"/>
        <w:jc w:val="both"/>
        <w:rPr>
          <w:b/>
        </w:rPr>
      </w:pPr>
      <w:r w:rsidRPr="005D2C1F">
        <w:t>Дата окончания предоставления заинтересованным лицам разъяснений положений документации об аукционе</w:t>
      </w:r>
      <w:r w:rsidRPr="005D2C1F">
        <w:rPr>
          <w:b/>
        </w:rPr>
        <w:t xml:space="preserve"> –</w:t>
      </w:r>
      <w:r w:rsidR="00982AA1">
        <w:rPr>
          <w:b/>
        </w:rPr>
        <w:t xml:space="preserve"> </w:t>
      </w:r>
      <w:r w:rsidR="003D2F57">
        <w:rPr>
          <w:b/>
        </w:rPr>
        <w:t>17</w:t>
      </w:r>
      <w:r w:rsidR="00647442" w:rsidRPr="00647442">
        <w:rPr>
          <w:b/>
        </w:rPr>
        <w:t>.11</w:t>
      </w:r>
      <w:r w:rsidR="003B6108" w:rsidRPr="00647442">
        <w:rPr>
          <w:b/>
        </w:rPr>
        <w:t>.202</w:t>
      </w:r>
      <w:r w:rsidR="00AD7BAF" w:rsidRPr="00647442">
        <w:rPr>
          <w:b/>
        </w:rPr>
        <w:t>3</w:t>
      </w:r>
      <w:r w:rsidR="00982AA1">
        <w:rPr>
          <w:b/>
        </w:rPr>
        <w:t xml:space="preserve"> </w:t>
      </w:r>
      <w:r w:rsidR="00F2656B" w:rsidRPr="005D2C1F">
        <w:t xml:space="preserve">(если запрос о даче разъяснений положений документации об аукционе поступил не позднее </w:t>
      </w:r>
      <w:r w:rsidR="003D2F57" w:rsidRPr="00FA12E0">
        <w:rPr>
          <w:b/>
        </w:rPr>
        <w:t>15</w:t>
      </w:r>
      <w:r w:rsidR="00647442" w:rsidRPr="00FA12E0">
        <w:rPr>
          <w:b/>
        </w:rPr>
        <w:t>.11</w:t>
      </w:r>
      <w:r w:rsidR="003B6108" w:rsidRPr="00FA12E0">
        <w:rPr>
          <w:b/>
        </w:rPr>
        <w:t>.202</w:t>
      </w:r>
      <w:r w:rsidR="00AD7BAF" w:rsidRPr="00FA12E0">
        <w:rPr>
          <w:b/>
        </w:rPr>
        <w:t>3</w:t>
      </w:r>
      <w:r w:rsidR="00F2656B" w:rsidRPr="005D2C1F">
        <w:t>)</w:t>
      </w:r>
      <w:r w:rsidR="00982AA1">
        <w:t>.</w:t>
      </w:r>
    </w:p>
    <w:p w:rsidR="004A66B8" w:rsidRDefault="000145B6" w:rsidP="004A66B8">
      <w:pPr>
        <w:spacing w:after="1"/>
        <w:ind w:firstLine="708"/>
        <w:jc w:val="both"/>
      </w:pPr>
      <w:r w:rsidRPr="005D2C1F">
        <w:t>3.</w:t>
      </w:r>
      <w:r w:rsidR="001A24BD">
        <w:t>2</w:t>
      </w:r>
      <w:r w:rsidRPr="005D2C1F">
        <w:t xml:space="preserve">. </w:t>
      </w:r>
      <w:r w:rsidR="00E34E22">
        <w:t xml:space="preserve">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</w:t>
      </w:r>
      <w:proofErr w:type="gramStart"/>
      <w:r w:rsidR="00E34E22">
        <w:t>позднее</w:t>
      </w:r>
      <w:proofErr w:type="gramEnd"/>
      <w:r w:rsidR="00E34E22">
        <w:t xml:space="preserve"> чем за пять дней до даты окончания подачи заявок на участие в аукционе. Изменение предмета </w:t>
      </w:r>
      <w:r w:rsidR="00E34E22">
        <w:lastRenderedPageBreak/>
        <w:t>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извещения о проведен</w:t>
      </w:r>
      <w:proofErr w:type="gramStart"/>
      <w:r w:rsidR="00E34E22">
        <w:t>ии ау</w:t>
      </w:r>
      <w:proofErr w:type="gramEnd"/>
      <w:r w:rsidR="00E34E22">
        <w:t xml:space="preserve">кциона. </w:t>
      </w:r>
      <w:proofErr w:type="gramStart"/>
      <w:r w:rsidR="00E34E22">
        <w:t>В течение одного часа с момента размещения изменений в документацию об аукционе на официальном сайте</w:t>
      </w:r>
      <w:proofErr w:type="gramEnd"/>
      <w:r w:rsidR="00E34E22">
        <w:t xml:space="preserve"> оператор электронной площадки размещает соответствующие изменения в документацию об аукционе на электронной площадке. При этом срок подачи заявок на участие в аукционе должен быть продлен таким образом, чтобы </w:t>
      </w:r>
      <w:proofErr w:type="gramStart"/>
      <w:r w:rsidR="00E34E22">
        <w:t>с даты размещения</w:t>
      </w:r>
      <w:proofErr w:type="gramEnd"/>
      <w:r w:rsidR="00E34E22"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0145B6" w:rsidRDefault="008A5329" w:rsidP="004A66B8">
      <w:pPr>
        <w:spacing w:after="1"/>
        <w:ind w:firstLine="708"/>
        <w:jc w:val="center"/>
        <w:rPr>
          <w:b/>
          <w:spacing w:val="1"/>
          <w:u w:val="single"/>
        </w:rPr>
      </w:pPr>
      <w:r w:rsidRPr="00C22B12">
        <w:rPr>
          <w:b/>
          <w:spacing w:val="1"/>
          <w:u w:val="single"/>
        </w:rPr>
        <w:t>4</w:t>
      </w:r>
      <w:r w:rsidR="000145B6" w:rsidRPr="00C22B12">
        <w:rPr>
          <w:b/>
          <w:spacing w:val="1"/>
          <w:u w:val="single"/>
        </w:rPr>
        <w:t>. Требования к участникам аукциона</w:t>
      </w:r>
    </w:p>
    <w:p w:rsidR="004A66B8" w:rsidRPr="00C22B12" w:rsidRDefault="004A66B8">
      <w:pPr>
        <w:widowControl w:val="0"/>
        <w:shd w:val="clear" w:color="auto" w:fill="FFFFFF"/>
        <w:tabs>
          <w:tab w:val="left" w:pos="0"/>
        </w:tabs>
        <w:spacing w:line="254" w:lineRule="exact"/>
        <w:jc w:val="center"/>
        <w:rPr>
          <w:b/>
          <w:spacing w:val="1"/>
          <w:u w:val="single"/>
        </w:rPr>
      </w:pPr>
    </w:p>
    <w:p w:rsidR="000145B6" w:rsidRPr="009C6DB0" w:rsidRDefault="000145B6">
      <w:pPr>
        <w:widowControl w:val="0"/>
        <w:tabs>
          <w:tab w:val="left" w:pos="1080"/>
          <w:tab w:val="left" w:pos="1260"/>
        </w:tabs>
        <w:ind w:firstLine="720"/>
        <w:jc w:val="both"/>
        <w:rPr>
          <w:szCs w:val="24"/>
        </w:rPr>
      </w:pPr>
      <w:r w:rsidRPr="009C6DB0">
        <w:rPr>
          <w:szCs w:val="24"/>
        </w:rPr>
        <w:t xml:space="preserve">4.1. </w:t>
      </w:r>
      <w:r w:rsidR="009C6DB0" w:rsidRPr="009C6DB0">
        <w:rPr>
          <w:szCs w:val="24"/>
        </w:rPr>
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претендующие на заключение договора (далее – заявитель)</w:t>
      </w:r>
      <w:r w:rsidRPr="009C6DB0">
        <w:rPr>
          <w:szCs w:val="24"/>
        </w:rPr>
        <w:t xml:space="preserve">. </w:t>
      </w:r>
    </w:p>
    <w:p w:rsidR="009848B4" w:rsidRDefault="009848B4" w:rsidP="009848B4">
      <w:pPr>
        <w:ind w:firstLine="708"/>
        <w:jc w:val="both"/>
      </w:pPr>
      <w:proofErr w:type="gramStart"/>
      <w:r>
        <w:t xml:space="preserve">Участие в аукционе вправе принимать заявители, зарегистрированные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proofErr w:type="spellStart"/>
      <w:r>
        <w:t>www.torgi.gov.ru</w:t>
      </w:r>
      <w:proofErr w:type="spellEnd"/>
      <w:r>
        <w:t xml:space="preserve"> (официальный сайт) в соответствии с </w:t>
      </w:r>
      <w:hyperlink r:id="rId14">
        <w:r>
          <w:rPr>
            <w:color w:val="0000FF"/>
          </w:rPr>
          <w:t>главой II</w:t>
        </w:r>
      </w:hyperlink>
      <w:r>
        <w:t xml:space="preserve"> Регламента государственной информационной системы «Официальный сайт Российской Федерации в информационно-телекоммуникационной сети </w:t>
      </w:r>
      <w:r w:rsidR="00F86E1D">
        <w:t>«</w:t>
      </w:r>
      <w:r>
        <w:t xml:space="preserve">Интернет»  </w:t>
      </w:r>
      <w:proofErr w:type="spellStart"/>
      <w:r>
        <w:t>www.torgi.gov.ru</w:t>
      </w:r>
      <w:proofErr w:type="spellEnd"/>
      <w:r>
        <w:t>, утвержденного приказом Федерального казначейства от 2 декабря 2021 г. № 38н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2 декабря 2021 г., регистрационный № 66843). </w:t>
      </w:r>
      <w:proofErr w:type="gramEnd"/>
    </w:p>
    <w:p w:rsidR="009848B4" w:rsidRPr="002E2226" w:rsidRDefault="009848B4" w:rsidP="009848B4">
      <w:pPr>
        <w:ind w:firstLine="708"/>
        <w:jc w:val="both"/>
        <w:rPr>
          <w:b/>
        </w:rPr>
      </w:pPr>
      <w:r w:rsidRPr="002E2226">
        <w:rPr>
          <w:b/>
        </w:rPr>
        <w:t>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:rsidR="003D44CD" w:rsidRPr="00F671AB" w:rsidRDefault="009848B4" w:rsidP="003D44CD">
      <w:pPr>
        <w:spacing w:after="1"/>
        <w:ind w:firstLine="708"/>
        <w:jc w:val="both"/>
      </w:pPr>
      <w:r w:rsidRPr="00F671AB">
        <w:t>4.</w:t>
      </w:r>
      <w:r w:rsidR="00905852">
        <w:t>2</w:t>
      </w:r>
      <w:r w:rsidR="000145B6" w:rsidRPr="00F671AB">
        <w:t xml:space="preserve">. </w:t>
      </w:r>
      <w:r w:rsidR="003D44CD" w:rsidRPr="00F671AB">
        <w:t>Участники аукциона должны соответствовать требованиям, установленным законодательством Российской Федерации к таким участникам:</w:t>
      </w:r>
    </w:p>
    <w:p w:rsidR="000145B6" w:rsidRPr="00F671AB" w:rsidRDefault="003D44CD">
      <w:pPr>
        <w:widowControl w:val="0"/>
        <w:ind w:firstLine="720"/>
        <w:jc w:val="both"/>
      </w:pPr>
      <w:r w:rsidRPr="00F671AB">
        <w:t xml:space="preserve">- </w:t>
      </w:r>
      <w:r w:rsidR="006B7F8B" w:rsidRPr="00F671AB">
        <w:t>отсутствие решения о</w:t>
      </w:r>
      <w:r w:rsidR="000145B6" w:rsidRPr="00F671AB">
        <w:t xml:space="preserve"> ликвидации </w:t>
      </w:r>
      <w:r w:rsidR="006B7F8B" w:rsidRPr="00F671AB">
        <w:t>заявителя</w:t>
      </w:r>
      <w:r w:rsidR="009C1BAA" w:rsidRPr="00F671AB">
        <w:t xml:space="preserve"> - юридического лица</w:t>
      </w:r>
      <w:r w:rsidR="006B7F8B" w:rsidRPr="00F671AB">
        <w:t>;</w:t>
      </w:r>
    </w:p>
    <w:p w:rsidR="000145B6" w:rsidRPr="00F671AB" w:rsidRDefault="003D44CD">
      <w:pPr>
        <w:widowControl w:val="0"/>
        <w:ind w:firstLine="720"/>
        <w:jc w:val="both"/>
      </w:pPr>
      <w:r w:rsidRPr="00F671AB">
        <w:t>-</w:t>
      </w:r>
      <w:r w:rsidR="000145B6" w:rsidRPr="00F671AB">
        <w:t xml:space="preserve"> </w:t>
      </w:r>
      <w:r w:rsidRPr="00F671AB">
        <w:t>о</w:t>
      </w:r>
      <w:r w:rsidR="000145B6" w:rsidRPr="00F671AB">
        <w:t xml:space="preserve">тсутствие решения арбитражного суда о признании </w:t>
      </w:r>
      <w:r w:rsidR="006B7F8B" w:rsidRPr="00F671AB">
        <w:t>заявителя</w:t>
      </w:r>
      <w:r w:rsidR="000145B6" w:rsidRPr="00F671AB">
        <w:t xml:space="preserve"> – юридического лица, индивидуального предпринимателя банкротом и об открытии конкурсного производства.</w:t>
      </w:r>
    </w:p>
    <w:p w:rsidR="00B669DA" w:rsidRDefault="003D44CD" w:rsidP="003A03B1">
      <w:pPr>
        <w:widowControl w:val="0"/>
        <w:ind w:firstLine="720"/>
        <w:jc w:val="both"/>
      </w:pPr>
      <w:r w:rsidRPr="00F671AB">
        <w:t>-</w:t>
      </w:r>
      <w:r w:rsidR="000145B6" w:rsidRPr="00F671AB">
        <w:t xml:space="preserve"> </w:t>
      </w:r>
      <w:r w:rsidR="006B7F8B" w:rsidRPr="00F671AB">
        <w:t>отсутствие решения о</w:t>
      </w:r>
      <w:r w:rsidR="001E197B" w:rsidRPr="00F671AB">
        <w:t xml:space="preserve"> приостановлении</w:t>
      </w:r>
      <w:r w:rsidR="000145B6" w:rsidRPr="00F671AB">
        <w:t xml:space="preserve"> деятельности </w:t>
      </w:r>
      <w:r w:rsidR="001E197B" w:rsidRPr="00F671AB">
        <w:t>заявителя</w:t>
      </w:r>
      <w:r w:rsidR="000145B6" w:rsidRPr="00F671AB">
        <w:t xml:space="preserve"> в порядке, предусмотренном Кодексом Российской Федерации об административных правонарушениях, на </w:t>
      </w:r>
      <w:r w:rsidR="001E197B" w:rsidRPr="00F671AB">
        <w:t>момент</w:t>
      </w:r>
      <w:r w:rsidR="000145B6" w:rsidRPr="00F671AB">
        <w:t xml:space="preserve"> подачи заявки на участие в аукционе.</w:t>
      </w:r>
    </w:p>
    <w:p w:rsidR="00DB424E" w:rsidRDefault="00DB424E" w:rsidP="00D03604">
      <w:pPr>
        <w:widowControl w:val="0"/>
        <w:ind w:firstLine="720"/>
        <w:jc w:val="both"/>
      </w:pPr>
    </w:p>
    <w:p w:rsidR="002F0C93" w:rsidRDefault="002F0C93" w:rsidP="00D03604">
      <w:pPr>
        <w:widowControl w:val="0"/>
        <w:ind w:firstLine="720"/>
        <w:jc w:val="both"/>
      </w:pPr>
    </w:p>
    <w:p w:rsidR="002F3811" w:rsidRDefault="008A5329" w:rsidP="002F3811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2B1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2F3811" w:rsidRPr="00C22B12">
        <w:rPr>
          <w:rFonts w:ascii="Times New Roman" w:hAnsi="Times New Roman" w:cs="Times New Roman"/>
          <w:b/>
          <w:bCs/>
          <w:sz w:val="24"/>
          <w:szCs w:val="24"/>
          <w:u w:val="single"/>
        </w:rPr>
        <w:t>. Порядок регистрации на электронной площадке</w:t>
      </w:r>
    </w:p>
    <w:p w:rsidR="004A66B8" w:rsidRPr="00C22B12" w:rsidRDefault="004A66B8" w:rsidP="002F3811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3811" w:rsidRPr="002E2226" w:rsidRDefault="00D230B0" w:rsidP="002F38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226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2F3811" w:rsidRPr="002E2226">
        <w:rPr>
          <w:rFonts w:ascii="Times New Roman" w:hAnsi="Times New Roman" w:cs="Times New Roman"/>
          <w:bCs/>
          <w:sz w:val="24"/>
          <w:szCs w:val="24"/>
        </w:rPr>
        <w:t xml:space="preserve"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который размещен на сайте </w:t>
      </w:r>
      <w:proofErr w:type="spellStart"/>
      <w:r w:rsidR="002F3811" w:rsidRPr="002E2226">
        <w:rPr>
          <w:rFonts w:ascii="Times New Roman" w:hAnsi="Times New Roman" w:cs="Times New Roman"/>
          <w:bCs/>
          <w:sz w:val="24"/>
          <w:szCs w:val="24"/>
        </w:rPr>
        <w:t>www.sberbank-ast.ru</w:t>
      </w:r>
      <w:proofErr w:type="spellEnd"/>
      <w:r w:rsidR="002F3811" w:rsidRPr="002E2226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226" w:rsidRPr="002E2226" w:rsidRDefault="002E2226" w:rsidP="002E2226">
      <w:pPr>
        <w:ind w:firstLine="708"/>
        <w:jc w:val="both"/>
      </w:pPr>
      <w:r w:rsidRPr="002E2226">
        <w:t>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:rsidR="002F3811" w:rsidRDefault="002F3811" w:rsidP="002F3811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0C93" w:rsidRPr="002E2226" w:rsidRDefault="002F0C93" w:rsidP="002F3811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473A" w:rsidRDefault="008A5329" w:rsidP="0036473A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4"/>
          <w:u w:val="single"/>
        </w:rPr>
      </w:pPr>
      <w:r w:rsidRPr="00C22B12">
        <w:rPr>
          <w:rFonts w:ascii="Times New Roman" w:hAnsi="Times New Roman"/>
          <w:b/>
          <w:color w:val="000000"/>
          <w:sz w:val="24"/>
          <w:u w:val="single"/>
        </w:rPr>
        <w:t>6</w:t>
      </w:r>
      <w:r w:rsidR="0036473A" w:rsidRPr="00C22B12">
        <w:rPr>
          <w:rFonts w:ascii="Times New Roman" w:hAnsi="Times New Roman"/>
          <w:b/>
          <w:color w:val="000000"/>
          <w:sz w:val="24"/>
          <w:u w:val="single"/>
        </w:rPr>
        <w:t>. Порядок подачи заявок на участие в аукционе</w:t>
      </w:r>
      <w:r w:rsidR="0036473A" w:rsidRPr="00C22B12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36473A" w:rsidRPr="00C22B12">
        <w:rPr>
          <w:rFonts w:ascii="Times New Roman" w:hAnsi="Times New Roman"/>
          <w:b/>
          <w:color w:val="000000"/>
          <w:sz w:val="24"/>
          <w:u w:val="single"/>
        </w:rPr>
        <w:t>в электронной форме</w:t>
      </w:r>
    </w:p>
    <w:p w:rsidR="004A66B8" w:rsidRPr="00C22B12" w:rsidRDefault="004A66B8" w:rsidP="0036473A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4"/>
          <w:u w:val="single"/>
        </w:rPr>
      </w:pPr>
    </w:p>
    <w:p w:rsidR="002656E9" w:rsidRPr="00637679" w:rsidRDefault="00D230B0" w:rsidP="002656E9">
      <w:pPr>
        <w:ind w:firstLine="567"/>
        <w:jc w:val="both"/>
        <w:rPr>
          <w:b/>
          <w:szCs w:val="24"/>
        </w:rPr>
      </w:pPr>
      <w:r w:rsidRPr="00CA33B9">
        <w:rPr>
          <w:szCs w:val="24"/>
        </w:rPr>
        <w:tab/>
        <w:t>6.1.</w:t>
      </w:r>
      <w:r w:rsidR="00572F64" w:rsidRPr="00637679">
        <w:rPr>
          <w:szCs w:val="24"/>
        </w:rPr>
        <w:t xml:space="preserve"> </w:t>
      </w:r>
      <w:r w:rsidR="002656E9" w:rsidRPr="00637679">
        <w:rPr>
          <w:szCs w:val="24"/>
        </w:rPr>
        <w:t xml:space="preserve">Дата начала подачи заявок на участие в аукционе: </w:t>
      </w:r>
      <w:r w:rsidR="0071504F">
        <w:rPr>
          <w:b/>
          <w:szCs w:val="24"/>
        </w:rPr>
        <w:t>27</w:t>
      </w:r>
      <w:r w:rsidR="00D464E6" w:rsidRPr="00D464E6">
        <w:rPr>
          <w:b/>
          <w:szCs w:val="24"/>
        </w:rPr>
        <w:t>.10</w:t>
      </w:r>
      <w:r w:rsidR="002656E9" w:rsidRPr="00D464E6">
        <w:rPr>
          <w:b/>
          <w:szCs w:val="24"/>
        </w:rPr>
        <w:t>.2023</w:t>
      </w:r>
      <w:r w:rsidR="002656E9" w:rsidRPr="00637679">
        <w:rPr>
          <w:b/>
          <w:szCs w:val="24"/>
        </w:rPr>
        <w:t>.</w:t>
      </w:r>
    </w:p>
    <w:p w:rsidR="00637679" w:rsidRPr="00BD34A0" w:rsidRDefault="002656E9" w:rsidP="00637679">
      <w:pPr>
        <w:pStyle w:val="a5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679">
        <w:rPr>
          <w:rFonts w:ascii="Times New Roman" w:hAnsi="Times New Roman"/>
          <w:sz w:val="24"/>
          <w:szCs w:val="24"/>
        </w:rPr>
        <w:t xml:space="preserve">Дата и время окончания срока подачи заявок на участие в аукционе: </w:t>
      </w:r>
      <w:r w:rsidR="0071504F" w:rsidRPr="00FA12E0">
        <w:rPr>
          <w:rFonts w:ascii="Times New Roman" w:hAnsi="Times New Roman"/>
          <w:b/>
          <w:sz w:val="24"/>
          <w:szCs w:val="24"/>
        </w:rPr>
        <w:t>22</w:t>
      </w:r>
      <w:r w:rsidR="00D464E6" w:rsidRPr="00FA12E0">
        <w:rPr>
          <w:rFonts w:ascii="Times New Roman" w:hAnsi="Times New Roman"/>
          <w:b/>
          <w:sz w:val="24"/>
          <w:szCs w:val="24"/>
        </w:rPr>
        <w:t>.11</w:t>
      </w:r>
      <w:r w:rsidRPr="00FA12E0">
        <w:rPr>
          <w:rFonts w:ascii="Times New Roman" w:hAnsi="Times New Roman"/>
          <w:b/>
          <w:sz w:val="24"/>
          <w:szCs w:val="24"/>
        </w:rPr>
        <w:t xml:space="preserve">.2023 в </w:t>
      </w:r>
      <w:r w:rsidR="0071504F" w:rsidRPr="00FA12E0">
        <w:rPr>
          <w:rFonts w:ascii="Times New Roman" w:hAnsi="Times New Roman"/>
          <w:b/>
          <w:sz w:val="24"/>
          <w:szCs w:val="24"/>
        </w:rPr>
        <w:t>17</w:t>
      </w:r>
      <w:r w:rsidR="00637679" w:rsidRPr="00FA12E0">
        <w:rPr>
          <w:rFonts w:ascii="Times New Roman" w:hAnsi="Times New Roman"/>
          <w:b/>
          <w:sz w:val="24"/>
          <w:szCs w:val="24"/>
        </w:rPr>
        <w:t xml:space="preserve"> час. 00 мин. </w:t>
      </w:r>
      <w:r w:rsidR="0071504F">
        <w:rPr>
          <w:rFonts w:ascii="Times New Roman" w:hAnsi="Times New Roman"/>
          <w:sz w:val="24"/>
          <w:szCs w:val="24"/>
        </w:rPr>
        <w:t>по местному времени.</w:t>
      </w:r>
    </w:p>
    <w:p w:rsidR="00CA4E9F" w:rsidRDefault="00CA4E9F" w:rsidP="00637679">
      <w:pPr>
        <w:widowControl w:val="0"/>
        <w:ind w:firstLine="708"/>
        <w:jc w:val="both"/>
      </w:pPr>
      <w:r w:rsidRPr="005D2C1F">
        <w:t xml:space="preserve"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</w:t>
      </w:r>
      <w:r w:rsidRPr="005D2C1F">
        <w:lastRenderedPageBreak/>
        <w:t>аукционе является акцептом такой оферты.</w:t>
      </w:r>
    </w:p>
    <w:p w:rsidR="00782389" w:rsidRPr="00F671AB" w:rsidRDefault="005B080E" w:rsidP="00782389">
      <w:pPr>
        <w:ind w:firstLine="708"/>
        <w:jc w:val="both"/>
      </w:pPr>
      <w:r w:rsidRPr="00F671AB">
        <w:t xml:space="preserve">Заявка на участие в аукционе подается в срок и по форме, </w:t>
      </w:r>
      <w:proofErr w:type="gramStart"/>
      <w:r w:rsidRPr="00F671AB">
        <w:t>которые</w:t>
      </w:r>
      <w:proofErr w:type="gramEnd"/>
      <w:r w:rsidRPr="00F671AB">
        <w:t xml:space="preserve"> устано</w:t>
      </w:r>
      <w:r w:rsidR="00782389" w:rsidRPr="00F671AB">
        <w:t>влены документацией об аукционе (Приложение № 1,2).</w:t>
      </w:r>
    </w:p>
    <w:p w:rsidR="00782389" w:rsidRPr="00F671AB" w:rsidRDefault="00782389" w:rsidP="00782389">
      <w:pPr>
        <w:ind w:firstLine="708"/>
        <w:jc w:val="both"/>
        <w:rPr>
          <w:b/>
        </w:rPr>
      </w:pPr>
      <w:r w:rsidRPr="00F671AB">
        <w:t xml:space="preserve">6.2. </w:t>
      </w:r>
      <w:r w:rsidR="005B080E" w:rsidRPr="00F671AB">
        <w:rPr>
          <w:b/>
        </w:rPr>
        <w:t>Заявка на участие в аукционе</w:t>
      </w:r>
      <w:r w:rsidR="005B080E" w:rsidRPr="00F671AB">
        <w:t xml:space="preserve"> в сроки, указанные в извещении о проведен</w:t>
      </w:r>
      <w:proofErr w:type="gramStart"/>
      <w:r w:rsidR="005B080E" w:rsidRPr="00F671AB">
        <w:t>ии ау</w:t>
      </w:r>
      <w:proofErr w:type="gramEnd"/>
      <w:r w:rsidR="005B080E" w:rsidRPr="00F671AB">
        <w:t>кциона, направляется оператору электронной площадки в форме электронного документа</w:t>
      </w:r>
      <w:r w:rsidRPr="00F671AB">
        <w:t>,</w:t>
      </w:r>
      <w:r w:rsidR="005B080E" w:rsidRPr="00F671AB">
        <w:t xml:space="preserve"> подписывается усиленной квалифицированной подписью заявителя</w:t>
      </w:r>
      <w:r w:rsidR="00F671AB">
        <w:t>, и</w:t>
      </w:r>
      <w:r w:rsidRPr="00F671AB">
        <w:t xml:space="preserve"> </w:t>
      </w:r>
      <w:r w:rsidR="005B080E" w:rsidRPr="00F671AB">
        <w:t xml:space="preserve">должна содержать следующие </w:t>
      </w:r>
      <w:r w:rsidR="005B080E" w:rsidRPr="00F671AB">
        <w:rPr>
          <w:b/>
        </w:rPr>
        <w:t>документы и сведения:</w:t>
      </w:r>
      <w:bookmarkStart w:id="0" w:name="P3"/>
      <w:bookmarkEnd w:id="0"/>
    </w:p>
    <w:p w:rsidR="00782389" w:rsidRPr="00F671AB" w:rsidRDefault="005B080E" w:rsidP="00782389">
      <w:pPr>
        <w:ind w:firstLine="708"/>
        <w:jc w:val="both"/>
      </w:pPr>
      <w:r w:rsidRPr="00F671AB">
        <w:t>1) полное и сокращенное (при наличии) наименования юридического лица, адрес юридического лица,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:rsidR="00782389" w:rsidRPr="00F671AB" w:rsidRDefault="005B080E" w:rsidP="00782389">
      <w:pPr>
        <w:ind w:firstLine="708"/>
        <w:jc w:val="both"/>
      </w:pPr>
      <w:proofErr w:type="gramStart"/>
      <w:r w:rsidRPr="00F671AB">
        <w:t xml:space="preserve">2) идентификационный номер налогоплательщика юридического лица (если заявителем является юридическое лицо),  </w:t>
      </w:r>
      <w:r w:rsidRPr="00C83DF6">
        <w:t>физического лица, в том числе зарегистрированного в качестве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 код причины</w:t>
      </w:r>
      <w:r w:rsidRPr="00F671AB">
        <w:t xml:space="preserve"> постановки на учет юридического лица (если заявителем является юридическое лицо), обособленного подразделения юридического лица (если от имени заявителя выступает обособленное подразделение юридического лица);</w:t>
      </w:r>
      <w:proofErr w:type="gramEnd"/>
    </w:p>
    <w:p w:rsidR="00782389" w:rsidRPr="00F671AB" w:rsidRDefault="005B080E" w:rsidP="00782389">
      <w:pPr>
        <w:ind w:firstLine="708"/>
        <w:jc w:val="both"/>
      </w:pPr>
      <w:r w:rsidRPr="00F671AB">
        <w:t>3)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  <w:bookmarkStart w:id="1" w:name="P6"/>
      <w:bookmarkEnd w:id="1"/>
    </w:p>
    <w:p w:rsidR="00782389" w:rsidRPr="00F671AB" w:rsidRDefault="008347BB" w:rsidP="00782389">
      <w:pPr>
        <w:ind w:firstLine="708"/>
        <w:jc w:val="both"/>
      </w:pPr>
      <w:r>
        <w:t>4</w:t>
      </w:r>
      <w:r w:rsidR="005B080E" w:rsidRPr="00F671AB"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</w:t>
      </w:r>
      <w:proofErr w:type="gramStart"/>
      <w:r w:rsidR="005B080E" w:rsidRPr="00F671AB">
        <w:t>,</w:t>
      </w:r>
      <w:proofErr w:type="gramEnd"/>
      <w:r w:rsidR="005B080E" w:rsidRPr="00F671AB"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</w:t>
      </w:r>
      <w:proofErr w:type="gramStart"/>
      <w:r w:rsidR="005B080E" w:rsidRPr="00F671AB">
        <w:t>,</w:t>
      </w:r>
      <w:proofErr w:type="gramEnd"/>
      <w:r w:rsidR="005B080E" w:rsidRPr="00F671AB">
        <w:t xml:space="preserve">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782389" w:rsidRPr="00F671AB" w:rsidRDefault="008347BB" w:rsidP="00782389">
      <w:pPr>
        <w:ind w:firstLine="708"/>
        <w:jc w:val="both"/>
      </w:pPr>
      <w:r>
        <w:t>5</w:t>
      </w:r>
      <w:r w:rsidR="005B080E" w:rsidRPr="00F671AB">
        <w:t>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bookmarkStart w:id="2" w:name="P10"/>
      <w:bookmarkEnd w:id="2"/>
    </w:p>
    <w:p w:rsidR="00782389" w:rsidRPr="00F671AB" w:rsidRDefault="008347BB" w:rsidP="00782389">
      <w:pPr>
        <w:ind w:firstLine="708"/>
        <w:jc w:val="both"/>
      </w:pPr>
      <w:r>
        <w:t>6</w:t>
      </w:r>
      <w:r w:rsidR="005B080E" w:rsidRPr="00F671AB">
        <w:t xml:space="preserve">) информацию о </w:t>
      </w:r>
      <w:proofErr w:type="spellStart"/>
      <w:r w:rsidR="005B080E" w:rsidRPr="00F671AB">
        <w:t>непроведении</w:t>
      </w:r>
      <w:proofErr w:type="spellEnd"/>
      <w:r w:rsidR="005B080E" w:rsidRPr="00F671AB">
        <w:t xml:space="preserve">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82389" w:rsidRPr="00F671AB" w:rsidRDefault="008347BB" w:rsidP="00782389">
      <w:pPr>
        <w:ind w:firstLine="708"/>
        <w:jc w:val="both"/>
      </w:pPr>
      <w:r>
        <w:t>7</w:t>
      </w:r>
      <w:r w:rsidR="005B080E" w:rsidRPr="00F671AB">
        <w:t>) документы или копии документов, подтверждающие внесение задатка.</w:t>
      </w:r>
      <w:bookmarkStart w:id="3" w:name="P13"/>
      <w:bookmarkEnd w:id="3"/>
    </w:p>
    <w:p w:rsidR="00782389" w:rsidRPr="00F671AB" w:rsidRDefault="00782389" w:rsidP="00782389">
      <w:pPr>
        <w:ind w:firstLine="708"/>
        <w:jc w:val="both"/>
      </w:pPr>
      <w:r w:rsidRPr="00F671AB">
        <w:t xml:space="preserve">6.3. </w:t>
      </w:r>
      <w:r w:rsidR="005B080E" w:rsidRPr="00F671AB">
        <w:t xml:space="preserve">Информация и документы, предусмотренные </w:t>
      </w:r>
      <w:hyperlink w:anchor="P3">
        <w:r w:rsidR="005B080E" w:rsidRPr="00F671AB">
          <w:rPr>
            <w:color w:val="0000FF"/>
          </w:rPr>
          <w:t>подпунктами 1</w:t>
        </w:r>
      </w:hyperlink>
      <w:r w:rsidR="005B080E" w:rsidRPr="00F671AB">
        <w:t xml:space="preserve"> - </w:t>
      </w:r>
      <w:hyperlink w:anchor="P6">
        <w:r w:rsidR="00CF039B">
          <w:rPr>
            <w:color w:val="0000FF"/>
          </w:rPr>
          <w:t>3</w:t>
        </w:r>
      </w:hyperlink>
      <w:r w:rsidR="005B080E" w:rsidRPr="00F671AB">
        <w:t xml:space="preserve"> и </w:t>
      </w:r>
      <w:hyperlink w:anchor="P10">
        <w:r w:rsidR="00CF039B">
          <w:rPr>
            <w:color w:val="0000FF"/>
          </w:rPr>
          <w:t>7</w:t>
        </w:r>
        <w:r w:rsidR="005B080E" w:rsidRPr="00F671AB">
          <w:rPr>
            <w:color w:val="0000FF"/>
          </w:rPr>
          <w:t xml:space="preserve"> пункта </w:t>
        </w:r>
      </w:hyperlink>
      <w:r w:rsidRPr="00F671AB">
        <w:rPr>
          <w:color w:val="0000FF"/>
        </w:rPr>
        <w:t>6.2.</w:t>
      </w:r>
      <w:r w:rsidR="005B080E" w:rsidRPr="00F671AB">
        <w:t xml:space="preserve"> настояще</w:t>
      </w:r>
      <w:r w:rsidRPr="00F671AB">
        <w:t>й</w:t>
      </w:r>
      <w:r w:rsidR="005B080E" w:rsidRPr="00F671AB">
        <w:t xml:space="preserve"> </w:t>
      </w:r>
      <w:r w:rsidRPr="00F671AB">
        <w:t>документации</w:t>
      </w:r>
      <w:r w:rsidR="005B080E" w:rsidRPr="00F671AB">
        <w:t>, не включаются заявителем в заявку.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сайтом.</w:t>
      </w:r>
    </w:p>
    <w:p w:rsidR="00DB6C5E" w:rsidRPr="0015484C" w:rsidRDefault="005B080E" w:rsidP="00782389">
      <w:pPr>
        <w:ind w:firstLine="708"/>
        <w:jc w:val="both"/>
      </w:pPr>
      <w:proofErr w:type="gramStart"/>
      <w:r w:rsidRPr="00F671AB">
        <w:t xml:space="preserve">В случае внесения заявителем изменений в информацию и (или) документы, направление которых в соответствии с </w:t>
      </w:r>
      <w:hyperlink w:anchor="P13">
        <w:r w:rsidRPr="00F671AB">
          <w:rPr>
            <w:color w:val="0000FF"/>
          </w:rPr>
          <w:t>абзацем первым</w:t>
        </w:r>
      </w:hyperlink>
      <w:r w:rsidRPr="00F671AB">
        <w:t xml:space="preserve"> настоящего пункта осуществляется оператором электронной площадки посредством информационного взаимодействия с официальным сайтом, такие внесенные изменения либо такие новые информация и (или) документы применяются к отношениям, связанным с участием в аукционе, заявка на участие в котором подана заявителем после размещения внесенных изменений, новой информации</w:t>
      </w:r>
      <w:proofErr w:type="gramEnd"/>
      <w:r w:rsidRPr="00F671AB">
        <w:t xml:space="preserve"> и (или) документов на официальном сайте.</w:t>
      </w:r>
    </w:p>
    <w:p w:rsidR="006F7AC1" w:rsidRPr="005D2C1F" w:rsidRDefault="006F7AC1" w:rsidP="0078238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="00782389">
        <w:rPr>
          <w:color w:val="000000"/>
        </w:rPr>
        <w:t>4</w:t>
      </w:r>
      <w:r>
        <w:rPr>
          <w:color w:val="000000"/>
        </w:rPr>
        <w:t>. Указанные в пункте 6</w:t>
      </w:r>
      <w:r w:rsidRPr="005D2C1F">
        <w:rPr>
          <w:color w:val="000000"/>
        </w:rPr>
        <w:t>.2.</w:t>
      </w:r>
      <w:r>
        <w:rPr>
          <w:color w:val="000000"/>
        </w:rPr>
        <w:t xml:space="preserve"> документации об аукционе </w:t>
      </w:r>
      <w:r w:rsidRPr="005D2C1F">
        <w:rPr>
          <w:color w:val="000000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6F7AC1" w:rsidRPr="005D2C1F" w:rsidRDefault="006F7AC1" w:rsidP="00782389">
      <w:pPr>
        <w:tabs>
          <w:tab w:val="num" w:pos="1440"/>
        </w:tabs>
        <w:ind w:firstLine="709"/>
        <w:jc w:val="both"/>
      </w:pPr>
      <w:r>
        <w:t>6.</w:t>
      </w:r>
      <w:r w:rsidR="00782389">
        <w:t>5</w:t>
      </w:r>
      <w:r>
        <w:t xml:space="preserve">. Подготовленная Заявителем </w:t>
      </w:r>
      <w:r w:rsidRPr="005D2C1F">
        <w:t>заявка, а также вся документация, связанные с этой заявкой, должны быть написаны на русском языке.</w:t>
      </w:r>
    </w:p>
    <w:p w:rsidR="00D230B0" w:rsidRPr="00D230B0" w:rsidRDefault="009E0951" w:rsidP="006F7AC1">
      <w:pPr>
        <w:ind w:firstLine="708"/>
        <w:jc w:val="both"/>
        <w:rPr>
          <w:highlight w:val="yellow"/>
        </w:rPr>
      </w:pPr>
      <w:r>
        <w:rPr>
          <w:color w:val="000000"/>
        </w:rPr>
        <w:t>6</w:t>
      </w:r>
      <w:r w:rsidR="006F7AC1" w:rsidRPr="005D2C1F">
        <w:rPr>
          <w:color w:val="000000"/>
        </w:rPr>
        <w:t>.</w:t>
      </w:r>
      <w:r>
        <w:rPr>
          <w:color w:val="000000"/>
        </w:rPr>
        <w:t>6</w:t>
      </w:r>
      <w:r w:rsidR="006F7AC1" w:rsidRPr="005D2C1F">
        <w:rPr>
          <w:color w:val="000000"/>
        </w:rPr>
        <w:t>. Заявитель вправе подать только одну заявку в отношении</w:t>
      </w:r>
      <w:r w:rsidR="00782389">
        <w:rPr>
          <w:color w:val="000000"/>
        </w:rPr>
        <w:t xml:space="preserve"> каждого</w:t>
      </w:r>
      <w:r w:rsidR="006F7AC1" w:rsidRPr="005D2C1F">
        <w:rPr>
          <w:color w:val="000000"/>
        </w:rPr>
        <w:t xml:space="preserve"> предмета аукциона (лот</w:t>
      </w:r>
      <w:r w:rsidR="006F7AC1">
        <w:rPr>
          <w:color w:val="000000"/>
        </w:rPr>
        <w:t>а).</w:t>
      </w:r>
    </w:p>
    <w:p w:rsidR="009E0951" w:rsidRDefault="006F7AC1">
      <w:pPr>
        <w:spacing w:after="1"/>
        <w:jc w:val="both"/>
      </w:pPr>
      <w:r w:rsidRPr="00B33884">
        <w:tab/>
        <w:t>6.</w:t>
      </w:r>
      <w:r w:rsidR="009E0951">
        <w:t>7</w:t>
      </w:r>
      <w:r w:rsidRPr="00B33884">
        <w:t xml:space="preserve">. </w:t>
      </w:r>
      <w:r w:rsidR="009E0951">
        <w:t>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заявки.</w:t>
      </w:r>
    </w:p>
    <w:p w:rsidR="00381BAD" w:rsidRDefault="00D93F5B">
      <w:pPr>
        <w:spacing w:after="1"/>
        <w:jc w:val="both"/>
      </w:pPr>
      <w:r>
        <w:tab/>
      </w:r>
      <w:r w:rsidR="00381BAD">
        <w:t>6.8. Каждая заявка на участие в аукционе, поступившая в срок, указанный в извещении о проведен</w:t>
      </w:r>
      <w:proofErr w:type="gramStart"/>
      <w:r w:rsidR="00381BAD">
        <w:t>ии ау</w:t>
      </w:r>
      <w:proofErr w:type="gramEnd"/>
      <w:r w:rsidR="00381BAD">
        <w:t>кциона, регистрируется оператором электронной площадки с указанием даты, времени ее получения и порядкового номера заявки.</w:t>
      </w:r>
    </w:p>
    <w:p w:rsidR="00381BAD" w:rsidRPr="00720AA8" w:rsidRDefault="006F7AC1">
      <w:pPr>
        <w:spacing w:after="1"/>
        <w:jc w:val="both"/>
        <w:rPr>
          <w:szCs w:val="24"/>
        </w:rPr>
      </w:pPr>
      <w:r w:rsidRPr="00B33884">
        <w:tab/>
      </w:r>
      <w:r w:rsidR="00720AA8" w:rsidRPr="00720AA8">
        <w:rPr>
          <w:szCs w:val="24"/>
        </w:rPr>
        <w:t xml:space="preserve">6.9.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заявителям. Задаток возвращается указанным заявителям в течение пяти рабочих дней </w:t>
      </w:r>
      <w:proofErr w:type="gramStart"/>
      <w:r w:rsidR="00720AA8" w:rsidRPr="00720AA8">
        <w:rPr>
          <w:szCs w:val="24"/>
        </w:rPr>
        <w:t>с даты окончания</w:t>
      </w:r>
      <w:proofErr w:type="gramEnd"/>
      <w:r w:rsidR="00720AA8" w:rsidRPr="00720AA8">
        <w:rPr>
          <w:szCs w:val="24"/>
        </w:rPr>
        <w:t xml:space="preserve"> срока приема заявок.</w:t>
      </w:r>
    </w:p>
    <w:p w:rsidR="00D93F5B" w:rsidRPr="00720AA8" w:rsidRDefault="002656E9" w:rsidP="00381BAD">
      <w:pPr>
        <w:spacing w:after="1"/>
        <w:ind w:firstLine="708"/>
        <w:jc w:val="both"/>
        <w:rPr>
          <w:szCs w:val="24"/>
        </w:rPr>
      </w:pPr>
      <w:r w:rsidRPr="00720AA8">
        <w:rPr>
          <w:szCs w:val="24"/>
        </w:rPr>
        <w:t>6</w:t>
      </w:r>
      <w:r w:rsidR="006F7AC1" w:rsidRPr="00720AA8">
        <w:rPr>
          <w:szCs w:val="24"/>
        </w:rPr>
        <w:t>.</w:t>
      </w:r>
      <w:r w:rsidR="00720AA8" w:rsidRPr="00720AA8">
        <w:rPr>
          <w:szCs w:val="24"/>
        </w:rPr>
        <w:t>10</w:t>
      </w:r>
      <w:r w:rsidR="006F7AC1" w:rsidRPr="00720AA8">
        <w:rPr>
          <w:szCs w:val="24"/>
        </w:rPr>
        <w:t xml:space="preserve">. </w:t>
      </w:r>
      <w:r w:rsidR="00D93F5B" w:rsidRPr="00720AA8">
        <w:rPr>
          <w:szCs w:val="24"/>
        </w:rPr>
        <w:t>Заявитель вправе отозвать заявку в любое время до установленных даты и времени окончания срока подачи заявок на участие в аукционе.</w:t>
      </w:r>
    </w:p>
    <w:p w:rsidR="003B6ADF" w:rsidRPr="00720AA8" w:rsidRDefault="003B6ADF" w:rsidP="00D93F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AA8">
        <w:rPr>
          <w:rFonts w:ascii="Times New Roman" w:hAnsi="Times New Roman" w:cs="Times New Roman"/>
          <w:sz w:val="24"/>
          <w:szCs w:val="24"/>
        </w:rPr>
        <w:t xml:space="preserve">Изменение заявки осуществляется путем отзыва ранее поданной и подачи новой заявки. </w:t>
      </w:r>
    </w:p>
    <w:p w:rsidR="00C9170D" w:rsidRDefault="006F7AC1" w:rsidP="00CB610E">
      <w:pPr>
        <w:pStyle w:val="ConsPlusNormal"/>
        <w:tabs>
          <w:tab w:val="left" w:pos="570"/>
        </w:tabs>
        <w:ind w:firstLine="567"/>
        <w:jc w:val="both"/>
        <w:rPr>
          <w:b/>
          <w:szCs w:val="24"/>
        </w:rPr>
      </w:pPr>
      <w:r w:rsidRPr="00720AA8">
        <w:rPr>
          <w:rFonts w:ascii="Times New Roman" w:hAnsi="Times New Roman" w:cs="Times New Roman"/>
          <w:sz w:val="24"/>
          <w:szCs w:val="24"/>
        </w:rPr>
        <w:tab/>
      </w:r>
      <w:r w:rsidRPr="00720AA8">
        <w:rPr>
          <w:rFonts w:ascii="Times New Roman" w:hAnsi="Times New Roman" w:cs="Times New Roman"/>
          <w:sz w:val="24"/>
          <w:szCs w:val="24"/>
        </w:rPr>
        <w:tab/>
      </w:r>
    </w:p>
    <w:p w:rsidR="00720AA8" w:rsidRPr="00720AA8" w:rsidRDefault="00720AA8">
      <w:pPr>
        <w:widowControl w:val="0"/>
        <w:ind w:firstLine="720"/>
        <w:jc w:val="both"/>
        <w:rPr>
          <w:b/>
          <w:szCs w:val="24"/>
        </w:rPr>
      </w:pPr>
    </w:p>
    <w:p w:rsidR="00CD2CD5" w:rsidRDefault="008A5329">
      <w:pPr>
        <w:widowControl w:val="0"/>
        <w:shd w:val="clear" w:color="auto" w:fill="FFFFFF"/>
        <w:ind w:firstLine="720"/>
        <w:jc w:val="center"/>
        <w:rPr>
          <w:b/>
          <w:bCs/>
          <w:szCs w:val="24"/>
          <w:u w:val="single"/>
        </w:rPr>
      </w:pPr>
      <w:r w:rsidRPr="00CD2CD5">
        <w:rPr>
          <w:b/>
          <w:szCs w:val="24"/>
          <w:u w:val="single"/>
        </w:rPr>
        <w:t>7</w:t>
      </w:r>
      <w:r w:rsidR="000145B6" w:rsidRPr="00CD2CD5">
        <w:rPr>
          <w:b/>
          <w:szCs w:val="24"/>
          <w:u w:val="single"/>
        </w:rPr>
        <w:t xml:space="preserve">. </w:t>
      </w:r>
      <w:r w:rsidR="00CD2CD5" w:rsidRPr="00CD2CD5">
        <w:rPr>
          <w:b/>
          <w:szCs w:val="24"/>
          <w:u w:val="single"/>
        </w:rPr>
        <w:t>Размер задатка, порядок его внесения и возврата задатка, банковские реквизиты</w:t>
      </w:r>
      <w:r w:rsidR="00CD2CD5" w:rsidRPr="00CD2CD5">
        <w:rPr>
          <w:b/>
          <w:bCs/>
          <w:szCs w:val="24"/>
          <w:u w:val="single"/>
        </w:rPr>
        <w:t xml:space="preserve"> </w:t>
      </w:r>
    </w:p>
    <w:p w:rsidR="004A66B8" w:rsidRPr="00CD2CD5" w:rsidRDefault="00CD2CD5">
      <w:pPr>
        <w:widowControl w:val="0"/>
        <w:shd w:val="clear" w:color="auto" w:fill="FFFFFF"/>
        <w:ind w:firstLine="720"/>
        <w:jc w:val="center"/>
        <w:rPr>
          <w:b/>
          <w:szCs w:val="24"/>
          <w:u w:val="single"/>
        </w:rPr>
      </w:pPr>
      <w:r w:rsidRPr="00CD2CD5">
        <w:rPr>
          <w:b/>
          <w:bCs/>
          <w:szCs w:val="24"/>
          <w:u w:val="single"/>
        </w:rPr>
        <w:t xml:space="preserve">              </w:t>
      </w:r>
    </w:p>
    <w:p w:rsidR="00CD2CD5" w:rsidRPr="00CD2CD5" w:rsidRDefault="00CD2CD5" w:rsidP="00CD2CD5">
      <w:pPr>
        <w:pStyle w:val="a7"/>
        <w:ind w:firstLine="567"/>
        <w:contextualSpacing/>
        <w:rPr>
          <w:bCs/>
          <w:szCs w:val="24"/>
        </w:rPr>
      </w:pPr>
      <w:bookmarkStart w:id="4" w:name="_Toc210730084"/>
      <w:r w:rsidRPr="00CD2CD5">
        <w:rPr>
          <w:b/>
          <w:bCs/>
          <w:szCs w:val="24"/>
        </w:rPr>
        <w:t>Размер задатка:</w:t>
      </w:r>
      <w:r w:rsidRPr="00CD2CD5">
        <w:rPr>
          <w:bCs/>
          <w:szCs w:val="24"/>
        </w:rPr>
        <w:t xml:space="preserve"> </w:t>
      </w:r>
      <w:r w:rsidRPr="00CD2CD5">
        <w:rPr>
          <w:szCs w:val="24"/>
        </w:rPr>
        <w:t xml:space="preserve">13 568 (тринадцать тысяч пятьсот </w:t>
      </w:r>
      <w:r w:rsidR="00E1371D">
        <w:rPr>
          <w:szCs w:val="24"/>
        </w:rPr>
        <w:t xml:space="preserve">шестьдесят восемь) рублей  </w:t>
      </w:r>
      <w:r w:rsidRPr="00CD2CD5">
        <w:rPr>
          <w:szCs w:val="24"/>
        </w:rPr>
        <w:t xml:space="preserve"> </w:t>
      </w:r>
      <w:r w:rsidR="00E1371D">
        <w:rPr>
          <w:szCs w:val="24"/>
        </w:rPr>
        <w:t>00</w:t>
      </w:r>
      <w:r w:rsidRPr="00CD2CD5">
        <w:rPr>
          <w:szCs w:val="24"/>
        </w:rPr>
        <w:t xml:space="preserve"> копеек. 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bCs/>
          <w:szCs w:val="24"/>
        </w:rPr>
        <w:t>Реквизиты для перечисления задатков</w:t>
      </w:r>
      <w:r w:rsidRPr="00CD2CD5">
        <w:rPr>
          <w:szCs w:val="24"/>
        </w:rPr>
        <w:t xml:space="preserve">: </w:t>
      </w:r>
    </w:p>
    <w:p w:rsidR="00CD2CD5" w:rsidRPr="00CD2CD5" w:rsidRDefault="00CD2CD5" w:rsidP="00CD2CD5">
      <w:pPr>
        <w:pStyle w:val="3"/>
        <w:spacing w:before="0"/>
        <w:ind w:firstLine="431"/>
        <w:contextualSpacing/>
        <w:textAlignment w:val="top"/>
        <w:rPr>
          <w:rFonts w:ascii="Times New Roman" w:eastAsia="Calibri" w:hAnsi="Times New Roman"/>
          <w:bCs w:val="0"/>
          <w:szCs w:val="24"/>
        </w:rPr>
      </w:pPr>
      <w:r w:rsidRPr="00CD2CD5">
        <w:rPr>
          <w:rFonts w:ascii="Times New Roman" w:eastAsia="Calibri" w:hAnsi="Times New Roman"/>
          <w:bCs w:val="0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76"/>
        <w:gridCol w:w="6845"/>
      </w:tblGrid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pStyle w:val="3"/>
              <w:spacing w:before="0"/>
              <w:contextualSpacing/>
              <w:textAlignment w:val="top"/>
              <w:rPr>
                <w:rFonts w:ascii="Times New Roman" w:hAnsi="Times New Roman"/>
                <w:i/>
                <w:szCs w:val="24"/>
              </w:rPr>
            </w:pPr>
            <w:r w:rsidRPr="00CD2CD5">
              <w:rPr>
                <w:rFonts w:ascii="Times New Roman" w:hAnsi="Times New Roman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70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 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Наименование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АО «</w:t>
            </w:r>
            <w:proofErr w:type="spellStart"/>
            <w:r w:rsidRPr="00CD2CD5">
              <w:rPr>
                <w:szCs w:val="24"/>
              </w:rPr>
              <w:t>Сбербанк-АСТ</w:t>
            </w:r>
            <w:proofErr w:type="spellEnd"/>
            <w:r w:rsidRPr="00CD2CD5">
              <w:rPr>
                <w:szCs w:val="24"/>
              </w:rPr>
              <w:t>»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ИНН: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7707308480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КПП: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770401001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Расчетный счет: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40702810300020038047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pStyle w:val="3"/>
              <w:spacing w:before="0"/>
              <w:contextualSpacing/>
              <w:textAlignment w:val="top"/>
              <w:rPr>
                <w:rFonts w:ascii="Times New Roman" w:hAnsi="Times New Roman"/>
                <w:i/>
                <w:szCs w:val="24"/>
              </w:rPr>
            </w:pPr>
            <w:r w:rsidRPr="00CD2CD5">
              <w:rPr>
                <w:rFonts w:ascii="Times New Roman" w:hAnsi="Times New Roman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 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Наименование банка: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ПАО «СБЕРБАНК РОССИИ» Г. МОСКВА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БИК: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044525225</w:t>
            </w:r>
          </w:p>
        </w:tc>
      </w:tr>
      <w:tr w:rsidR="00CD2CD5" w:rsidRPr="00CD2CD5" w:rsidTr="00FF064E">
        <w:trPr>
          <w:jc w:val="center"/>
        </w:trPr>
        <w:tc>
          <w:tcPr>
            <w:tcW w:w="1550" w:type="pct"/>
            <w:hideMark/>
          </w:tcPr>
          <w:p w:rsidR="00CD2CD5" w:rsidRPr="00CD2CD5" w:rsidRDefault="00CD2CD5" w:rsidP="00FF064E">
            <w:pPr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Корреспондентский счет:</w:t>
            </w:r>
          </w:p>
        </w:tc>
        <w:tc>
          <w:tcPr>
            <w:tcW w:w="3450" w:type="pct"/>
            <w:hideMark/>
          </w:tcPr>
          <w:p w:rsidR="00CD2CD5" w:rsidRPr="00CD2CD5" w:rsidRDefault="00CD2CD5" w:rsidP="00FF064E">
            <w:pPr>
              <w:ind w:firstLine="89"/>
              <w:contextualSpacing/>
              <w:rPr>
                <w:szCs w:val="24"/>
              </w:rPr>
            </w:pPr>
            <w:r w:rsidRPr="00CD2CD5">
              <w:rPr>
                <w:szCs w:val="24"/>
              </w:rPr>
              <w:t>30101810400000000225</w:t>
            </w:r>
          </w:p>
        </w:tc>
      </w:tr>
    </w:tbl>
    <w:p w:rsidR="00CD2CD5" w:rsidRPr="00CD2CD5" w:rsidRDefault="00CD2CD5" w:rsidP="00CD2CD5">
      <w:pPr>
        <w:pStyle w:val="11"/>
        <w:ind w:firstLine="709"/>
        <w:contextualSpacing/>
        <w:rPr>
          <w:szCs w:val="24"/>
        </w:rPr>
      </w:pPr>
      <w:r w:rsidRPr="00CD2CD5">
        <w:rPr>
          <w:szCs w:val="24"/>
        </w:rPr>
        <w:t>В назначении платежа указывается: «Перечисление денежных сре</w:t>
      </w:r>
      <w:proofErr w:type="gramStart"/>
      <w:r w:rsidRPr="00CD2CD5">
        <w:rPr>
          <w:szCs w:val="24"/>
        </w:rPr>
        <w:t>дств в к</w:t>
      </w:r>
      <w:proofErr w:type="gramEnd"/>
      <w:r w:rsidRPr="00CD2CD5">
        <w:rPr>
          <w:szCs w:val="24"/>
        </w:rPr>
        <w:t>ачестве задатка (ИНН плательщика). НДС не облагается».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CD2CD5">
          <w:rPr>
            <w:rStyle w:val="a3"/>
            <w:szCs w:val="24"/>
          </w:rPr>
          <w:t>https://utp.sberbank-ast.ru/AP/Notice/653/Requisites</w:t>
        </w:r>
      </w:hyperlink>
      <w:r w:rsidRPr="00CD2CD5">
        <w:rPr>
          <w:szCs w:val="24"/>
        </w:rPr>
        <w:t xml:space="preserve"> .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rFonts w:eastAsia="Calibri"/>
          <w:szCs w:val="24"/>
          <w:lang w:eastAsia="en-US"/>
        </w:rPr>
        <w:t xml:space="preserve">Заявитель вносит задаток </w:t>
      </w:r>
      <w:r w:rsidRPr="00CD2CD5">
        <w:rPr>
          <w:szCs w:val="24"/>
        </w:rPr>
        <w:t xml:space="preserve">в размере 20 % от  начальной цены предмета аукциона, указанной в настоящем информационном сообщении. </w:t>
      </w:r>
    </w:p>
    <w:p w:rsidR="00CD2CD5" w:rsidRPr="00CD2CD5" w:rsidRDefault="00CD2CD5" w:rsidP="00CD2CD5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Cs w:val="24"/>
        </w:rPr>
      </w:pPr>
      <w:r w:rsidRPr="00CD2CD5">
        <w:rPr>
          <w:szCs w:val="24"/>
        </w:rPr>
        <w:t>Срок зачисления денежных средств на лицевой счет заявителя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CD2CD5">
        <w:rPr>
          <w:i/>
          <w:iCs/>
          <w:szCs w:val="24"/>
        </w:rPr>
        <w:t>(т.е. банковский день и рабочий день).</w:t>
      </w:r>
    </w:p>
    <w:p w:rsidR="00CD2CD5" w:rsidRPr="00CD2CD5" w:rsidRDefault="00CD2CD5" w:rsidP="00CD2CD5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>При зачислении денежных средств на лицевой счет пользователя на УТП, информация о сумме зачисленных средств отображается в личном кабинете заявителя.</w:t>
      </w:r>
    </w:p>
    <w:p w:rsidR="00CD2CD5" w:rsidRPr="00CD2CD5" w:rsidRDefault="00CD2CD5" w:rsidP="00CD2CD5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>В случае</w:t>
      </w:r>
      <w:proofErr w:type="gramStart"/>
      <w:r w:rsidRPr="00CD2CD5">
        <w:rPr>
          <w:szCs w:val="24"/>
        </w:rPr>
        <w:t>,</w:t>
      </w:r>
      <w:proofErr w:type="gramEnd"/>
      <w:r w:rsidRPr="00CD2CD5">
        <w:rPr>
          <w:szCs w:val="24"/>
        </w:rPr>
        <w:t xml:space="preserve">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 </w:t>
      </w:r>
      <w:hyperlink r:id="rId16" w:history="1">
        <w:r w:rsidRPr="00CD2CD5">
          <w:rPr>
            <w:szCs w:val="24"/>
          </w:rPr>
          <w:t>property@sberbank-ast.ru</w:t>
        </w:r>
      </w:hyperlink>
      <w:r w:rsidRPr="00CD2CD5">
        <w:rPr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CD2CD5" w:rsidRPr="00CD2CD5" w:rsidRDefault="00CD2CD5" w:rsidP="00CD2CD5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lastRenderedPageBreak/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CD2CD5" w:rsidRPr="00CD2CD5" w:rsidRDefault="00CD2CD5" w:rsidP="00CD2CD5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 лицевом счете заявителя на электронной площадке и осуществляет блокирование необходимой суммы денежных средств.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>Порядок возврата и удержания задатков: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>- в случае отмены аукциона (отказа в проведен</w:t>
      </w:r>
      <w:proofErr w:type="gramStart"/>
      <w:r w:rsidRPr="00CD2CD5">
        <w:rPr>
          <w:szCs w:val="24"/>
        </w:rPr>
        <w:t>ии ау</w:t>
      </w:r>
      <w:proofErr w:type="gramEnd"/>
      <w:r w:rsidRPr="00CD2CD5">
        <w:rPr>
          <w:szCs w:val="24"/>
        </w:rPr>
        <w:t>кциона) задаток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 размере суммы задатка на участие в аукционе) в течение трех рабочих дней со дня принятия решения об отмене аукциона;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proofErr w:type="gramStart"/>
      <w:r w:rsidRPr="00CD2CD5">
        <w:rPr>
          <w:szCs w:val="24"/>
        </w:rPr>
        <w:t>- в случае отзыва заявителем заявки на участие в аукционе до окончания срока приема заявок, задаток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 размере суммы задатка на участие в аукционе) в течение трех рабочих дней со дня поступления уведомления об отзыве заявки;</w:t>
      </w:r>
      <w:proofErr w:type="gramEnd"/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>- в случае отзыва заявителем заявки на участие в аукционе позднее дня окончания срока приема заявок, задаток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 размере суммы задатка на участие в аукционе) в порядке, установленном для участников аукциона;</w:t>
      </w:r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proofErr w:type="gramStart"/>
      <w:r w:rsidRPr="00CD2CD5">
        <w:rPr>
          <w:szCs w:val="24"/>
        </w:rPr>
        <w:t>- в случае если заявитель не будет допущен к участию в аукционе, сумма внесенного задатка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 размере суммы задатка на участие в аукционе) в течение трех рабочих дней со дня оформления протокола приема заявок на участие в аукционе;</w:t>
      </w:r>
      <w:proofErr w:type="gramEnd"/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proofErr w:type="gramStart"/>
      <w:r w:rsidRPr="00CD2CD5">
        <w:rPr>
          <w:szCs w:val="24"/>
        </w:rPr>
        <w:t>- в случае если участник аукциона участвовал в аукционе, но не выиграл его, задаток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 размере суммы задатка на участие в аукционе) в течение трех рабочих дней со дня подписания протокола о результатах аукциона;</w:t>
      </w:r>
      <w:proofErr w:type="gramEnd"/>
    </w:p>
    <w:p w:rsidR="00CD2CD5" w:rsidRPr="00CD2CD5" w:rsidRDefault="00CD2CD5" w:rsidP="00CD2CD5">
      <w:pPr>
        <w:ind w:firstLine="709"/>
        <w:contextualSpacing/>
        <w:jc w:val="both"/>
        <w:rPr>
          <w:szCs w:val="24"/>
        </w:rPr>
      </w:pPr>
      <w:r w:rsidRPr="00CD2CD5">
        <w:rPr>
          <w:szCs w:val="24"/>
        </w:rPr>
        <w:t xml:space="preserve">- в случае признания аукциона </w:t>
      </w:r>
      <w:proofErr w:type="gramStart"/>
      <w:r w:rsidRPr="00CD2CD5">
        <w:rPr>
          <w:szCs w:val="24"/>
        </w:rPr>
        <w:t>несостоявшимся</w:t>
      </w:r>
      <w:proofErr w:type="gramEnd"/>
      <w:r w:rsidRPr="00CD2CD5">
        <w:rPr>
          <w:szCs w:val="24"/>
        </w:rPr>
        <w:t xml:space="preserve"> задаток возвращается (осуществляется прекращение блокировки операций по счету для проведения операций по обеспечению участия в аукционе в отношении денежных средств заявителя в размере суммы задатка на участие в аукционе)  в течение трех рабочих дней со дня подписания протокола о результатах аукциона. </w:t>
      </w:r>
    </w:p>
    <w:p w:rsidR="00CD2CD5" w:rsidRPr="00CD2CD5" w:rsidRDefault="00CD2CD5" w:rsidP="00CD2CD5">
      <w:pPr>
        <w:spacing w:line="276" w:lineRule="auto"/>
        <w:ind w:firstLine="709"/>
        <w:jc w:val="both"/>
        <w:rPr>
          <w:rFonts w:eastAsia="MS Mincho"/>
          <w:szCs w:val="24"/>
        </w:rPr>
      </w:pPr>
      <w:r w:rsidRPr="001445B0">
        <w:rPr>
          <w:rFonts w:eastAsia="MS Mincho"/>
          <w:szCs w:val="24"/>
        </w:rPr>
        <w:t>Задаток, внесенный лицом, признанным победителем аукциона, задаток, внесенный иным лицом, с которым договор аренды заключается в соответствии с пунктом 121 Порядка проведения конкурсов или аукционов на право заключения договоров аренды, утвержденного Приказом ФАС России от 21.03.2023 № 147/23, засчитываются в счет арендной платы. Задатки, внесенные этими лицами, не заключившими в установленном порядке договора аренды вследствие уклонения от заключения указанных договоров, не возвращаются.</w:t>
      </w:r>
    </w:p>
    <w:p w:rsidR="00CD2CD5" w:rsidRPr="00CD2CD5" w:rsidRDefault="00CD2CD5" w:rsidP="00CD2CD5">
      <w:pPr>
        <w:autoSpaceDE w:val="0"/>
        <w:autoSpaceDN w:val="0"/>
        <w:adjustRightInd w:val="0"/>
        <w:ind w:firstLine="567"/>
        <w:contextualSpacing/>
        <w:jc w:val="both"/>
        <w:rPr>
          <w:szCs w:val="24"/>
        </w:rPr>
      </w:pPr>
      <w:r w:rsidRPr="00CD2CD5">
        <w:rPr>
          <w:szCs w:val="24"/>
        </w:rPr>
        <w:t>Вывод денежных сре</w:t>
      </w:r>
      <w:proofErr w:type="gramStart"/>
      <w:r w:rsidRPr="00CD2CD5">
        <w:rPr>
          <w:szCs w:val="24"/>
        </w:rPr>
        <w:t>дств с л</w:t>
      </w:r>
      <w:proofErr w:type="gramEnd"/>
      <w:r w:rsidRPr="00CD2CD5">
        <w:rPr>
          <w:szCs w:val="24"/>
        </w:rPr>
        <w:t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D2CD5">
        <w:rPr>
          <w:szCs w:val="24"/>
        </w:rPr>
        <w:t>дств дл</w:t>
      </w:r>
      <w:proofErr w:type="gramEnd"/>
      <w:r w:rsidRPr="00CD2CD5">
        <w:rPr>
          <w:szCs w:val="24"/>
        </w:rPr>
        <w:t>я вывода, и подписать его ЭП. Комиссия за вывод денежных средств с электронной площадки не взимается. Ориентировочный срок поступления денежных средств на счет в Банке с момента вывода денежных средств с электронной площадки – до 3 рабочих дней.</w:t>
      </w:r>
    </w:p>
    <w:p w:rsidR="000B4CC9" w:rsidRPr="00CD2CD5" w:rsidRDefault="000B4CC9">
      <w:pPr>
        <w:widowControl w:val="0"/>
        <w:jc w:val="center"/>
        <w:rPr>
          <w:b/>
          <w:szCs w:val="24"/>
        </w:rPr>
      </w:pPr>
    </w:p>
    <w:p w:rsidR="000145B6" w:rsidRDefault="008A5329">
      <w:pPr>
        <w:widowControl w:val="0"/>
        <w:jc w:val="center"/>
        <w:rPr>
          <w:b/>
          <w:u w:val="single"/>
        </w:rPr>
      </w:pPr>
      <w:r w:rsidRPr="00C22B12">
        <w:rPr>
          <w:b/>
          <w:u w:val="single"/>
        </w:rPr>
        <w:t>8</w:t>
      </w:r>
      <w:r w:rsidR="000145B6" w:rsidRPr="00C22B12">
        <w:rPr>
          <w:b/>
          <w:u w:val="single"/>
        </w:rPr>
        <w:t>. Дата, время, график проведения осмотра объекта недвижимости</w:t>
      </w:r>
    </w:p>
    <w:p w:rsidR="004A66B8" w:rsidRPr="00C22B12" w:rsidRDefault="004A66B8">
      <w:pPr>
        <w:widowControl w:val="0"/>
        <w:jc w:val="center"/>
        <w:rPr>
          <w:b/>
          <w:u w:val="single"/>
        </w:rPr>
      </w:pPr>
    </w:p>
    <w:p w:rsidR="00F41671" w:rsidRPr="00D566F9" w:rsidRDefault="00905C9A" w:rsidP="00F41671">
      <w:pPr>
        <w:ind w:firstLine="680"/>
        <w:jc w:val="both"/>
        <w:outlineLvl w:val="1"/>
        <w:rPr>
          <w:szCs w:val="24"/>
        </w:rPr>
      </w:pPr>
      <w:r w:rsidRPr="00D566F9">
        <w:rPr>
          <w:szCs w:val="24"/>
        </w:rPr>
        <w:t>8</w:t>
      </w:r>
      <w:r w:rsidR="000145B6" w:rsidRPr="00D566F9">
        <w:rPr>
          <w:szCs w:val="24"/>
        </w:rPr>
        <w:t xml:space="preserve">.1. </w:t>
      </w:r>
      <w:r w:rsidR="00F41671" w:rsidRPr="00D566F9">
        <w:rPr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имущество. Осмотр обеспечивает администрация </w:t>
      </w:r>
      <w:proofErr w:type="spellStart"/>
      <w:r w:rsidR="00F41671" w:rsidRPr="00D566F9">
        <w:rPr>
          <w:szCs w:val="24"/>
        </w:rPr>
        <w:t>Ракитянского</w:t>
      </w:r>
      <w:proofErr w:type="spellEnd"/>
      <w:r w:rsidR="00F41671" w:rsidRPr="00D566F9">
        <w:rPr>
          <w:szCs w:val="24"/>
        </w:rPr>
        <w:t xml:space="preserve"> района Белгородской области, без взимания платы по предварительному согласованию даты и времени проведения осмотра. </w:t>
      </w:r>
    </w:p>
    <w:p w:rsidR="00F41671" w:rsidRPr="00D566F9" w:rsidRDefault="00F41671" w:rsidP="00F41671">
      <w:pPr>
        <w:widowControl w:val="0"/>
        <w:ind w:firstLine="708"/>
        <w:jc w:val="both"/>
        <w:rPr>
          <w:szCs w:val="24"/>
        </w:rPr>
      </w:pPr>
      <w:r w:rsidRPr="00D566F9">
        <w:rPr>
          <w:szCs w:val="24"/>
        </w:rPr>
        <w:t>По истечении 2 рабочих дней с момента поступления запроса продавец оформляет «смотровое письмо» и направляет его на электронный адрес заявителя, указанный в запросе.</w:t>
      </w:r>
    </w:p>
    <w:p w:rsidR="000145B6" w:rsidRPr="00D566F9" w:rsidRDefault="000145B6" w:rsidP="00F41671">
      <w:pPr>
        <w:widowControl w:val="0"/>
        <w:ind w:firstLine="708"/>
        <w:jc w:val="both"/>
        <w:rPr>
          <w:szCs w:val="24"/>
        </w:rPr>
      </w:pPr>
      <w:r w:rsidRPr="00D566F9">
        <w:rPr>
          <w:szCs w:val="24"/>
        </w:rPr>
        <w:t xml:space="preserve">Для </w:t>
      </w:r>
      <w:proofErr w:type="gramStart"/>
      <w:r w:rsidRPr="00D566F9">
        <w:rPr>
          <w:szCs w:val="24"/>
        </w:rPr>
        <w:t>осмотра</w:t>
      </w:r>
      <w:proofErr w:type="gramEnd"/>
      <w:r w:rsidRPr="00D566F9">
        <w:rPr>
          <w:szCs w:val="24"/>
        </w:rPr>
        <w:t xml:space="preserve"> выставленного на торги объекта недвижимости необходимо предварительно позвонить по тел.: (8</w:t>
      </w:r>
      <w:r w:rsidR="00F41671" w:rsidRPr="00D566F9">
        <w:rPr>
          <w:szCs w:val="24"/>
        </w:rPr>
        <w:t>47245</w:t>
      </w:r>
      <w:r w:rsidRPr="00D566F9">
        <w:rPr>
          <w:szCs w:val="24"/>
        </w:rPr>
        <w:t xml:space="preserve">) </w:t>
      </w:r>
      <w:r w:rsidR="00C864F0" w:rsidRPr="00D566F9">
        <w:rPr>
          <w:szCs w:val="24"/>
        </w:rPr>
        <w:t>5</w:t>
      </w:r>
      <w:r w:rsidR="00F41671" w:rsidRPr="00D566F9">
        <w:rPr>
          <w:szCs w:val="24"/>
        </w:rPr>
        <w:t>7</w:t>
      </w:r>
      <w:r w:rsidR="00C864F0" w:rsidRPr="00D566F9">
        <w:rPr>
          <w:szCs w:val="24"/>
        </w:rPr>
        <w:t>-</w:t>
      </w:r>
      <w:r w:rsidR="00F41671" w:rsidRPr="00D566F9">
        <w:rPr>
          <w:szCs w:val="24"/>
        </w:rPr>
        <w:t>5</w:t>
      </w:r>
      <w:r w:rsidR="00C864F0" w:rsidRPr="00D566F9">
        <w:rPr>
          <w:szCs w:val="24"/>
        </w:rPr>
        <w:t>-</w:t>
      </w:r>
      <w:r w:rsidR="00F41671" w:rsidRPr="00D566F9">
        <w:rPr>
          <w:szCs w:val="24"/>
        </w:rPr>
        <w:t>56.</w:t>
      </w:r>
    </w:p>
    <w:p w:rsidR="00982827" w:rsidRPr="00D566F9" w:rsidRDefault="00982827">
      <w:pPr>
        <w:widowControl w:val="0"/>
        <w:ind w:firstLine="708"/>
        <w:jc w:val="both"/>
        <w:rPr>
          <w:szCs w:val="24"/>
        </w:rPr>
      </w:pPr>
    </w:p>
    <w:p w:rsidR="004A66B8" w:rsidRDefault="004A66B8">
      <w:pPr>
        <w:widowControl w:val="0"/>
        <w:ind w:firstLine="708"/>
        <w:jc w:val="both"/>
      </w:pPr>
    </w:p>
    <w:bookmarkEnd w:id="4"/>
    <w:p w:rsidR="000145B6" w:rsidRDefault="008A5329">
      <w:pPr>
        <w:pStyle w:val="31"/>
        <w:tabs>
          <w:tab w:val="clear" w:pos="227"/>
          <w:tab w:val="left" w:pos="708"/>
        </w:tabs>
        <w:ind w:firstLine="709"/>
        <w:jc w:val="center"/>
        <w:rPr>
          <w:b/>
          <w:u w:val="single"/>
        </w:rPr>
      </w:pPr>
      <w:r w:rsidRPr="00C22B12">
        <w:rPr>
          <w:b/>
          <w:u w:val="single"/>
        </w:rPr>
        <w:t>9</w:t>
      </w:r>
      <w:r w:rsidR="000145B6" w:rsidRPr="00C22B12">
        <w:rPr>
          <w:b/>
          <w:u w:val="single"/>
        </w:rPr>
        <w:t>. Место, дата и время начала рассмотрения заявок на участие в аукционе</w:t>
      </w:r>
    </w:p>
    <w:p w:rsidR="004A66B8" w:rsidRPr="00C22B12" w:rsidRDefault="004A66B8">
      <w:pPr>
        <w:pStyle w:val="31"/>
        <w:tabs>
          <w:tab w:val="clear" w:pos="227"/>
          <w:tab w:val="left" w:pos="708"/>
        </w:tabs>
        <w:ind w:firstLine="709"/>
        <w:jc w:val="center"/>
        <w:rPr>
          <w:b/>
          <w:u w:val="single"/>
        </w:rPr>
      </w:pPr>
    </w:p>
    <w:p w:rsidR="000145B6" w:rsidRPr="005D2C1F" w:rsidRDefault="00572F64">
      <w:pPr>
        <w:pStyle w:val="31"/>
        <w:tabs>
          <w:tab w:val="clear" w:pos="227"/>
          <w:tab w:val="left" w:pos="708"/>
        </w:tabs>
        <w:ind w:firstLine="709"/>
      </w:pPr>
      <w:r w:rsidRPr="00572F64">
        <w:t>9</w:t>
      </w:r>
      <w:r w:rsidR="000145B6" w:rsidRPr="005D2C1F">
        <w:t xml:space="preserve">.1. Комиссия по проведению аукционов на право заключения договоров, предусматривающих переход прав в отношении муниципального имущества </w:t>
      </w:r>
      <w:proofErr w:type="spellStart"/>
      <w:r w:rsidR="00730C28">
        <w:t>Ракитянского</w:t>
      </w:r>
      <w:proofErr w:type="spellEnd"/>
      <w:r w:rsidR="00730C28">
        <w:t xml:space="preserve"> района</w:t>
      </w:r>
      <w:r w:rsidR="000145B6" w:rsidRPr="005D2C1F">
        <w:t>, (далее - комиссия) рассматривает заявки на участие в аукционе на предмет соответствия требованиям, установленным документацией об аукционе.</w:t>
      </w:r>
    </w:p>
    <w:p w:rsidR="000145B6" w:rsidRDefault="00572F64" w:rsidP="00A75262">
      <w:pPr>
        <w:widowControl w:val="0"/>
        <w:shd w:val="clear" w:color="auto" w:fill="FFFFFF"/>
        <w:ind w:firstLine="720"/>
        <w:jc w:val="both"/>
        <w:rPr>
          <w:szCs w:val="24"/>
        </w:rPr>
      </w:pPr>
      <w:r w:rsidRPr="00637679">
        <w:rPr>
          <w:szCs w:val="24"/>
        </w:rPr>
        <w:t>9</w:t>
      </w:r>
      <w:r w:rsidR="000145B6" w:rsidRPr="00637679">
        <w:rPr>
          <w:szCs w:val="24"/>
        </w:rPr>
        <w:t xml:space="preserve">.2. Рассмотрению подлежат заявки на участие в аукционе, поступившие до истечения указанного в пункте </w:t>
      </w:r>
      <w:r w:rsidRPr="00637679">
        <w:rPr>
          <w:szCs w:val="24"/>
        </w:rPr>
        <w:t>6</w:t>
      </w:r>
      <w:r w:rsidR="000145B6" w:rsidRPr="00637679">
        <w:rPr>
          <w:szCs w:val="24"/>
        </w:rPr>
        <w:t>.</w:t>
      </w:r>
      <w:r w:rsidRPr="00637679">
        <w:rPr>
          <w:szCs w:val="24"/>
        </w:rPr>
        <w:t>1</w:t>
      </w:r>
      <w:r w:rsidR="00CA33B9">
        <w:rPr>
          <w:szCs w:val="24"/>
        </w:rPr>
        <w:t>.</w:t>
      </w:r>
      <w:r w:rsidR="000145B6" w:rsidRPr="00637679">
        <w:rPr>
          <w:szCs w:val="24"/>
        </w:rPr>
        <w:t xml:space="preserve"> документации об аукционе дня и времени представления заявок на участие в аукционе </w:t>
      </w:r>
      <w:r w:rsidR="00730C28">
        <w:rPr>
          <w:szCs w:val="24"/>
        </w:rPr>
        <w:t>17</w:t>
      </w:r>
      <w:r w:rsidR="00637679" w:rsidRPr="00C0771E">
        <w:rPr>
          <w:szCs w:val="24"/>
        </w:rPr>
        <w:t xml:space="preserve"> час. 00 мин. по местному времени </w:t>
      </w:r>
      <w:r w:rsidR="005606C7" w:rsidRPr="005606C7">
        <w:rPr>
          <w:b/>
          <w:szCs w:val="24"/>
        </w:rPr>
        <w:t>22</w:t>
      </w:r>
      <w:r w:rsidR="005F1C9F" w:rsidRPr="005606C7">
        <w:rPr>
          <w:b/>
          <w:szCs w:val="24"/>
        </w:rPr>
        <w:t>.11</w:t>
      </w:r>
      <w:r w:rsidR="003B6108" w:rsidRPr="005606C7">
        <w:rPr>
          <w:b/>
          <w:szCs w:val="24"/>
        </w:rPr>
        <w:t>.202</w:t>
      </w:r>
      <w:r w:rsidRPr="005606C7">
        <w:rPr>
          <w:b/>
          <w:szCs w:val="24"/>
        </w:rPr>
        <w:t>3</w:t>
      </w:r>
      <w:r w:rsidR="000145B6" w:rsidRPr="005F1C9F">
        <w:rPr>
          <w:szCs w:val="24"/>
        </w:rPr>
        <w:t>.</w:t>
      </w:r>
    </w:p>
    <w:p w:rsidR="00036045" w:rsidRDefault="004B686E" w:rsidP="0082199D">
      <w:pPr>
        <w:ind w:firstLine="708"/>
        <w:jc w:val="both"/>
      </w:pPr>
      <w:r w:rsidRPr="004B686E">
        <w:t>9</w:t>
      </w:r>
      <w:r w:rsidR="000145B6" w:rsidRPr="005D2C1F">
        <w:t>.</w:t>
      </w:r>
      <w:r w:rsidR="00A75262">
        <w:t>3</w:t>
      </w:r>
      <w:r w:rsidR="000145B6" w:rsidRPr="005D2C1F">
        <w:t xml:space="preserve">. </w:t>
      </w:r>
      <w:r w:rsidR="00036045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2199D" w:rsidRDefault="0082199D" w:rsidP="0082199D">
      <w:pPr>
        <w:ind w:firstLine="708"/>
        <w:jc w:val="both"/>
      </w:pPr>
      <w:r>
        <w:t>Комиссия принимает решение об отклонении заявки на участие в аукционе в случаях:</w:t>
      </w:r>
    </w:p>
    <w:p w:rsidR="0082199D" w:rsidRDefault="0082199D" w:rsidP="0082199D">
      <w:pPr>
        <w:ind w:firstLine="708"/>
        <w:jc w:val="both"/>
      </w:pPr>
      <w:r>
        <w:t>1) непредставления документов и (или) сведений, определенных пунктом 6.2. настоящей документации, либо наличия в таких документах и (или) сведениях недостоверной информации;</w:t>
      </w:r>
    </w:p>
    <w:p w:rsidR="0082199D" w:rsidRDefault="0082199D" w:rsidP="0082199D">
      <w:pPr>
        <w:ind w:firstLine="708"/>
        <w:jc w:val="both"/>
      </w:pPr>
      <w:r>
        <w:t xml:space="preserve">2) несоответствия требованиям, указанным </w:t>
      </w:r>
      <w:r w:rsidRPr="00C0771E">
        <w:t>в пункте 4 настоящей</w:t>
      </w:r>
      <w:r>
        <w:t xml:space="preserve"> документации;</w:t>
      </w:r>
    </w:p>
    <w:p w:rsidR="0082199D" w:rsidRDefault="0082199D" w:rsidP="0082199D">
      <w:pPr>
        <w:ind w:firstLine="708"/>
        <w:jc w:val="both"/>
      </w:pPr>
      <w:r>
        <w:t>3) невнесения задатка;</w:t>
      </w:r>
    </w:p>
    <w:p w:rsidR="00AB5932" w:rsidRDefault="0082199D" w:rsidP="00AB5932">
      <w:pPr>
        <w:ind w:firstLine="708"/>
        <w:jc w:val="both"/>
      </w:pPr>
      <w:r>
        <w:t>4) 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AB5932" w:rsidRDefault="0082199D" w:rsidP="00AB5932">
      <w:pPr>
        <w:ind w:firstLine="708"/>
        <w:jc w:val="both"/>
      </w:pPr>
      <w:proofErr w:type="gramStart"/>
      <w:r>
        <w:t xml:space="preserve">5) 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</w:t>
      </w:r>
      <w:r w:rsidR="00492B93">
        <w:t>«</w:t>
      </w:r>
      <w:r>
        <w:t>Налог на профессиональный доход</w:t>
      </w:r>
      <w:r w:rsidR="00492B93">
        <w:t>»</w:t>
      </w:r>
      <w:r>
        <w:t xml:space="preserve">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7">
        <w:r>
          <w:rPr>
            <w:color w:val="0000FF"/>
          </w:rPr>
          <w:t>частями 3</w:t>
        </w:r>
      </w:hyperlink>
      <w:r>
        <w:t xml:space="preserve"> и </w:t>
      </w:r>
      <w:hyperlink r:id="rId18">
        <w:r>
          <w:rPr>
            <w:color w:val="0000FF"/>
          </w:rPr>
          <w:t>5 статьи 14</w:t>
        </w:r>
      </w:hyperlink>
      <w:r>
        <w:t xml:space="preserve"> Закона </w:t>
      </w:r>
      <w:r w:rsidR="00492B93">
        <w:t>№</w:t>
      </w:r>
      <w:r>
        <w:t xml:space="preserve"> 209-ФЗ, в случае проведения аукциона, участниками которого могут являться только субъекты</w:t>
      </w:r>
      <w:proofErr w:type="gramEnd"/>
      <w:r>
        <w:t xml:space="preserve"> малого и среднего предпринимательства, физические лица, применяющие специальный налоговый режим </w:t>
      </w:r>
      <w:r w:rsidR="004E174E">
        <w:t>«</w:t>
      </w:r>
      <w:r>
        <w:t>Налог на профессиональный доход</w:t>
      </w:r>
      <w:r w:rsidR="004E174E">
        <w:t>»</w:t>
      </w:r>
      <w:r>
        <w:t xml:space="preserve">, или организации, образующие инфраструктуру поддержки субъектов малого и среднего предпринимательства,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</w:t>
      </w:r>
      <w:r w:rsidR="00AB5932">
        <w:t>№</w:t>
      </w:r>
      <w:r>
        <w:t xml:space="preserve"> 209-ФЗ;</w:t>
      </w:r>
    </w:p>
    <w:p w:rsidR="0082199D" w:rsidRDefault="0082199D" w:rsidP="00AB5932">
      <w:pPr>
        <w:ind w:firstLine="708"/>
        <w:jc w:val="both"/>
      </w:pPr>
      <w:r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2199D" w:rsidRDefault="0082199D" w:rsidP="0082199D">
      <w:pPr>
        <w:ind w:firstLine="708"/>
        <w:jc w:val="both"/>
      </w:pPr>
      <w:r>
        <w:t xml:space="preserve">7) наличия решения о приостановлении деятельности заявителя в порядке, предусмотренном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p w:rsidR="0063071A" w:rsidRDefault="00AB5932" w:rsidP="00036045">
      <w:pPr>
        <w:ind w:firstLine="708"/>
        <w:jc w:val="both"/>
      </w:pPr>
      <w:r>
        <w:lastRenderedPageBreak/>
        <w:t xml:space="preserve">9.4. </w:t>
      </w:r>
      <w:proofErr w:type="gramStart"/>
      <w:r w:rsidR="00036045">
        <w:t>Протокол рассмотрения заявок на участие в аукционе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Порядка, которым не соответствует заявитель, положений документации об аукционе, которым не соответствует его заявка на участие в аукционе</w:t>
      </w:r>
      <w:proofErr w:type="gramEnd"/>
      <w:r w:rsidR="00036045">
        <w:t>, положений такой заявки, не соответствующих требованиям документации об аукционе.</w:t>
      </w:r>
    </w:p>
    <w:p w:rsidR="0063071A" w:rsidRDefault="00036045" w:rsidP="0063071A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63071A" w:rsidRDefault="00036045" w:rsidP="0063071A">
      <w:pPr>
        <w:ind w:firstLine="708"/>
        <w:jc w:val="both"/>
      </w:pPr>
      <w:r>
        <w:t>В день оформления протокола рассмотрения заявок на участие в аукционе информация о заявителях, которым было отказано в допуске к участию в аукционе, размещается на электронной площадке. Информация о заявителях, которым было отказано в допуске к участию в аукционе,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:rsidR="00283350" w:rsidRDefault="00036045" w:rsidP="0063071A">
      <w:pPr>
        <w:ind w:firstLine="708"/>
        <w:jc w:val="both"/>
      </w:pPr>
      <w:r>
        <w:t xml:space="preserve">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</w:t>
      </w:r>
      <w:proofErr w:type="gramStart"/>
      <w:r>
        <w:t>об отказе в допуске к участию в аукционе с указанием</w:t>
      </w:r>
      <w:proofErr w:type="gramEnd"/>
      <w:r>
        <w:t xml:space="preserve"> оснований такого отказа.</w:t>
      </w:r>
    </w:p>
    <w:p w:rsidR="00723C0E" w:rsidRDefault="004B686E" w:rsidP="00723C0E">
      <w:pPr>
        <w:spacing w:after="1"/>
        <w:ind w:firstLine="708"/>
        <w:jc w:val="both"/>
      </w:pPr>
      <w:r w:rsidRPr="0015484C">
        <w:t>9</w:t>
      </w:r>
      <w:r w:rsidR="000145B6" w:rsidRPr="0015484C">
        <w:t>.</w:t>
      </w:r>
      <w:r w:rsidR="00AB5932">
        <w:t>5</w:t>
      </w:r>
      <w:r w:rsidR="000145B6" w:rsidRPr="0015484C">
        <w:t xml:space="preserve">. </w:t>
      </w:r>
      <w:r w:rsidR="00723C0E">
        <w:t xml:space="preserve">Задаток возвращается заявителям, не допущенным к участию в аукционе, в течение пяти рабочих дней </w:t>
      </w:r>
      <w:proofErr w:type="gramStart"/>
      <w:r w:rsidR="00723C0E">
        <w:t>с даты подписания</w:t>
      </w:r>
      <w:proofErr w:type="gramEnd"/>
      <w:r w:rsidR="00723C0E">
        <w:t xml:space="preserve"> протокола рассмотрения заявок на участие в аукционе.</w:t>
      </w:r>
    </w:p>
    <w:p w:rsidR="000145B6" w:rsidRPr="00637679" w:rsidRDefault="004B686E">
      <w:pPr>
        <w:widowControl w:val="0"/>
        <w:ind w:firstLine="708"/>
        <w:jc w:val="both"/>
        <w:rPr>
          <w:szCs w:val="24"/>
        </w:rPr>
      </w:pPr>
      <w:r w:rsidRPr="00637679">
        <w:rPr>
          <w:szCs w:val="24"/>
        </w:rPr>
        <w:t>9</w:t>
      </w:r>
      <w:r w:rsidR="000145B6" w:rsidRPr="00637679">
        <w:rPr>
          <w:szCs w:val="24"/>
        </w:rPr>
        <w:t>.</w:t>
      </w:r>
      <w:r w:rsidR="00AB5932">
        <w:rPr>
          <w:szCs w:val="24"/>
        </w:rPr>
        <w:t>6</w:t>
      </w:r>
      <w:r w:rsidR="000145B6" w:rsidRPr="00637679">
        <w:rPr>
          <w:szCs w:val="24"/>
        </w:rPr>
        <w:t>. В случае если комиссией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4B686E" w:rsidRDefault="004B686E" w:rsidP="004A66B8">
      <w:pPr>
        <w:pStyle w:val="a5"/>
        <w:spacing w:after="0"/>
        <w:ind w:firstLine="708"/>
        <w:jc w:val="both"/>
        <w:rPr>
          <w:b/>
          <w:szCs w:val="24"/>
        </w:rPr>
      </w:pPr>
      <w:r w:rsidRPr="00637679">
        <w:rPr>
          <w:rFonts w:ascii="Times New Roman" w:hAnsi="Times New Roman"/>
          <w:sz w:val="24"/>
          <w:szCs w:val="24"/>
        </w:rPr>
        <w:t>9</w:t>
      </w:r>
      <w:r w:rsidR="000145B6" w:rsidRPr="00637679">
        <w:rPr>
          <w:rFonts w:ascii="Times New Roman" w:hAnsi="Times New Roman"/>
          <w:sz w:val="24"/>
          <w:szCs w:val="24"/>
        </w:rPr>
        <w:t>.</w:t>
      </w:r>
      <w:r w:rsidR="00AB5932">
        <w:rPr>
          <w:rFonts w:ascii="Times New Roman" w:hAnsi="Times New Roman"/>
          <w:sz w:val="24"/>
          <w:szCs w:val="24"/>
        </w:rPr>
        <w:t>7</w:t>
      </w:r>
      <w:r w:rsidR="000145B6" w:rsidRPr="00637679">
        <w:rPr>
          <w:rFonts w:ascii="Times New Roman" w:hAnsi="Times New Roman"/>
          <w:sz w:val="24"/>
          <w:szCs w:val="24"/>
        </w:rPr>
        <w:t xml:space="preserve">. Начало рассмотрения заявок на участие в аукционе - </w:t>
      </w:r>
      <w:r w:rsidR="00637679" w:rsidRPr="00825932">
        <w:rPr>
          <w:rFonts w:ascii="Times New Roman" w:hAnsi="Times New Roman"/>
          <w:b/>
          <w:sz w:val="24"/>
          <w:szCs w:val="24"/>
        </w:rPr>
        <w:t xml:space="preserve">10 час. 00 мин. по местному времени </w:t>
      </w:r>
      <w:r w:rsidR="00AA61B9">
        <w:rPr>
          <w:rFonts w:ascii="Times New Roman" w:hAnsi="Times New Roman"/>
          <w:b/>
          <w:sz w:val="24"/>
          <w:szCs w:val="24"/>
        </w:rPr>
        <w:t>24</w:t>
      </w:r>
      <w:r w:rsidR="005F1C9F">
        <w:rPr>
          <w:rFonts w:ascii="Times New Roman" w:hAnsi="Times New Roman"/>
          <w:b/>
          <w:sz w:val="24"/>
          <w:szCs w:val="24"/>
        </w:rPr>
        <w:t>.11</w:t>
      </w:r>
      <w:r w:rsidR="003B6108" w:rsidRPr="005F1C9F">
        <w:rPr>
          <w:rFonts w:ascii="Times New Roman" w:hAnsi="Times New Roman"/>
          <w:b/>
          <w:sz w:val="24"/>
          <w:szCs w:val="24"/>
        </w:rPr>
        <w:t>.202</w:t>
      </w:r>
      <w:r w:rsidRPr="005F1C9F">
        <w:rPr>
          <w:rFonts w:ascii="Times New Roman" w:hAnsi="Times New Roman"/>
          <w:b/>
          <w:sz w:val="24"/>
          <w:szCs w:val="24"/>
        </w:rPr>
        <w:t>3</w:t>
      </w:r>
      <w:r w:rsidR="00BA31B6" w:rsidRPr="005F1C9F">
        <w:rPr>
          <w:rFonts w:ascii="Times New Roman" w:hAnsi="Times New Roman"/>
          <w:b/>
          <w:sz w:val="24"/>
          <w:szCs w:val="24"/>
        </w:rPr>
        <w:t>.</w:t>
      </w:r>
    </w:p>
    <w:p w:rsidR="00B72640" w:rsidRDefault="00B72640" w:rsidP="00CA4E9F">
      <w:pPr>
        <w:widowControl w:val="0"/>
        <w:jc w:val="center"/>
        <w:rPr>
          <w:b/>
          <w:szCs w:val="24"/>
          <w:u w:val="single"/>
        </w:rPr>
      </w:pPr>
    </w:p>
    <w:p w:rsidR="002641D9" w:rsidRDefault="008A5329" w:rsidP="00CA4E9F">
      <w:pPr>
        <w:widowControl w:val="0"/>
        <w:jc w:val="center"/>
        <w:rPr>
          <w:b/>
          <w:color w:val="000000"/>
          <w:szCs w:val="24"/>
          <w:u w:val="single"/>
        </w:rPr>
      </w:pPr>
      <w:r w:rsidRPr="00C22B12">
        <w:rPr>
          <w:b/>
          <w:szCs w:val="24"/>
          <w:u w:val="single"/>
        </w:rPr>
        <w:t>10</w:t>
      </w:r>
      <w:r w:rsidR="000145B6" w:rsidRPr="00C22B12">
        <w:rPr>
          <w:b/>
          <w:szCs w:val="24"/>
          <w:u w:val="single"/>
        </w:rPr>
        <w:t xml:space="preserve">. </w:t>
      </w:r>
      <w:r w:rsidR="002641D9" w:rsidRPr="00C22B12">
        <w:rPr>
          <w:b/>
          <w:color w:val="000000"/>
          <w:szCs w:val="24"/>
          <w:u w:val="single"/>
        </w:rPr>
        <w:t>Порядок проведения аукциона</w:t>
      </w:r>
      <w:r w:rsidR="002641D9" w:rsidRPr="00C22B12">
        <w:rPr>
          <w:color w:val="000000"/>
          <w:szCs w:val="24"/>
          <w:u w:val="single"/>
        </w:rPr>
        <w:t xml:space="preserve"> </w:t>
      </w:r>
      <w:r w:rsidR="002641D9" w:rsidRPr="00C22B12">
        <w:rPr>
          <w:b/>
          <w:color w:val="000000"/>
          <w:szCs w:val="24"/>
          <w:u w:val="single"/>
        </w:rPr>
        <w:t>в электронной форме</w:t>
      </w:r>
    </w:p>
    <w:p w:rsidR="004A66B8" w:rsidRPr="00C22B12" w:rsidRDefault="004A66B8" w:rsidP="00CA4E9F">
      <w:pPr>
        <w:widowControl w:val="0"/>
        <w:jc w:val="center"/>
        <w:rPr>
          <w:b/>
          <w:color w:val="000000"/>
          <w:szCs w:val="24"/>
          <w:u w:val="single"/>
        </w:rPr>
      </w:pPr>
    </w:p>
    <w:p w:rsidR="00EE38ED" w:rsidRPr="00621FBF" w:rsidRDefault="00D96095" w:rsidP="00A05E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 xml:space="preserve">10.1. </w:t>
      </w:r>
      <w:r w:rsidR="00A05EBC" w:rsidRPr="00621FBF">
        <w:rPr>
          <w:rFonts w:ascii="Times New Roman" w:hAnsi="Times New Roman" w:cs="Times New Roman"/>
          <w:sz w:val="24"/>
          <w:szCs w:val="24"/>
        </w:rPr>
        <w:t>Аукцион</w:t>
      </w:r>
      <w:r w:rsidR="00EE38ED" w:rsidRPr="00621FBF">
        <w:rPr>
          <w:rFonts w:ascii="Times New Roman" w:hAnsi="Times New Roman" w:cs="Times New Roman"/>
          <w:sz w:val="24"/>
          <w:szCs w:val="24"/>
        </w:rPr>
        <w:t xml:space="preserve"> проводится путем повышения начальной</w:t>
      </w:r>
      <w:r w:rsidR="00DF6BA1">
        <w:rPr>
          <w:rFonts w:ascii="Times New Roman" w:hAnsi="Times New Roman" w:cs="Times New Roman"/>
          <w:sz w:val="24"/>
          <w:szCs w:val="24"/>
        </w:rPr>
        <w:t xml:space="preserve"> (минимальной)</w:t>
      </w:r>
      <w:r w:rsidR="00EE38ED" w:rsidRPr="00621FBF">
        <w:rPr>
          <w:rFonts w:ascii="Times New Roman" w:hAnsi="Times New Roman" w:cs="Times New Roman"/>
          <w:sz w:val="24"/>
          <w:szCs w:val="24"/>
        </w:rPr>
        <w:t xml:space="preserve"> цены договора</w:t>
      </w:r>
      <w:r w:rsidR="00DF6BA1">
        <w:rPr>
          <w:rFonts w:ascii="Times New Roman" w:hAnsi="Times New Roman" w:cs="Times New Roman"/>
          <w:sz w:val="24"/>
          <w:szCs w:val="24"/>
        </w:rPr>
        <w:t xml:space="preserve"> (цены лота), указанной в извещении о проведен</w:t>
      </w:r>
      <w:proofErr w:type="gramStart"/>
      <w:r w:rsidR="00DF6B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F6BA1">
        <w:rPr>
          <w:rFonts w:ascii="Times New Roman" w:hAnsi="Times New Roman" w:cs="Times New Roman"/>
          <w:sz w:val="24"/>
          <w:szCs w:val="24"/>
        </w:rPr>
        <w:t>кциона,</w:t>
      </w:r>
      <w:r w:rsidR="00EE38ED" w:rsidRPr="00621FBF">
        <w:rPr>
          <w:rFonts w:ascii="Times New Roman" w:hAnsi="Times New Roman" w:cs="Times New Roman"/>
          <w:sz w:val="24"/>
          <w:szCs w:val="24"/>
        </w:rPr>
        <w:t xml:space="preserve"> на «шаг аукциона». </w:t>
      </w:r>
    </w:p>
    <w:p w:rsidR="00EE38ED" w:rsidRPr="00621FBF" w:rsidRDefault="00EE38ED" w:rsidP="00A05EBC">
      <w:pPr>
        <w:pStyle w:val="Default"/>
        <w:ind w:firstLine="708"/>
        <w:jc w:val="both"/>
      </w:pPr>
      <w:r w:rsidRPr="00621FBF">
        <w:t>«Шаг аукциона» устанавливается в размере 5</w:t>
      </w:r>
      <w:r w:rsidR="00A05EBC" w:rsidRPr="00621FBF">
        <w:t xml:space="preserve"> </w:t>
      </w:r>
      <w:r w:rsidRPr="00621FBF">
        <w:t xml:space="preserve">% </w:t>
      </w:r>
      <w:r w:rsidR="00DF6BA1" w:rsidRPr="00621FBF">
        <w:t>начальной</w:t>
      </w:r>
      <w:r w:rsidR="00DF6BA1">
        <w:t xml:space="preserve"> (минимальной)</w:t>
      </w:r>
      <w:r w:rsidR="00DF6BA1" w:rsidRPr="00621FBF">
        <w:t xml:space="preserve"> цены договора</w:t>
      </w:r>
      <w:r w:rsidR="00DF6BA1">
        <w:t xml:space="preserve"> (цены лота), указанной в извещении о проведен</w:t>
      </w:r>
      <w:proofErr w:type="gramStart"/>
      <w:r w:rsidR="00DF6BA1">
        <w:t>ии ау</w:t>
      </w:r>
      <w:proofErr w:type="gramEnd"/>
      <w:r w:rsidR="00DF6BA1">
        <w:t>кциона</w:t>
      </w:r>
      <w:r w:rsidR="00AD2047">
        <w:t>.</w:t>
      </w:r>
      <w:r w:rsidRPr="00621FBF">
        <w:t xml:space="preserve"> </w:t>
      </w:r>
    </w:p>
    <w:p w:rsidR="00684AB1" w:rsidRDefault="00EE38ED" w:rsidP="003E5F68">
      <w:pPr>
        <w:pStyle w:val="ConsPlusNormal"/>
        <w:ind w:firstLine="708"/>
        <w:jc w:val="both"/>
      </w:pPr>
      <w:r w:rsidRPr="00621FBF">
        <w:rPr>
          <w:rFonts w:ascii="Times New Roman" w:hAnsi="Times New Roman" w:cs="Times New Roman"/>
          <w:sz w:val="24"/>
          <w:szCs w:val="24"/>
        </w:rPr>
        <w:t>1</w:t>
      </w:r>
      <w:r w:rsidR="00A05EBC" w:rsidRPr="00621FBF">
        <w:rPr>
          <w:rFonts w:ascii="Times New Roman" w:hAnsi="Times New Roman" w:cs="Times New Roman"/>
          <w:sz w:val="24"/>
          <w:szCs w:val="24"/>
        </w:rPr>
        <w:t>0.</w:t>
      </w:r>
      <w:r w:rsidRPr="00621FBF">
        <w:rPr>
          <w:rFonts w:ascii="Times New Roman" w:hAnsi="Times New Roman" w:cs="Times New Roman"/>
          <w:sz w:val="24"/>
          <w:szCs w:val="24"/>
        </w:rPr>
        <w:t xml:space="preserve">2. </w:t>
      </w:r>
      <w:r w:rsidR="003E5F68">
        <w:rPr>
          <w:rFonts w:ascii="Times New Roman" w:hAnsi="Times New Roman" w:cs="Times New Roman"/>
          <w:sz w:val="24"/>
          <w:szCs w:val="24"/>
        </w:rPr>
        <w:t>П</w:t>
      </w:r>
      <w:r w:rsidR="00684AB1">
        <w:rPr>
          <w:rFonts w:ascii="Times New Roman" w:hAnsi="Times New Roman" w:cs="Times New Roman"/>
          <w:sz w:val="24"/>
        </w:rPr>
        <w:t>ри проведен</w:t>
      </w:r>
      <w:proofErr w:type="gramStart"/>
      <w:r w:rsidR="00684AB1">
        <w:rPr>
          <w:rFonts w:ascii="Times New Roman" w:hAnsi="Times New Roman" w:cs="Times New Roman"/>
          <w:sz w:val="24"/>
        </w:rPr>
        <w:t>ии ау</w:t>
      </w:r>
      <w:proofErr w:type="gramEnd"/>
      <w:r w:rsidR="00684AB1">
        <w:rPr>
          <w:rFonts w:ascii="Times New Roman" w:hAnsi="Times New Roman" w:cs="Times New Roman"/>
          <w:sz w:val="24"/>
        </w:rPr>
        <w:t xml:space="preserve">кциона устанавливается время приема предложений участников аукциона о цене договора (цене лота), составляющее 60 минут от начала проведения такого аукциона, а также </w:t>
      </w:r>
      <w:r w:rsidR="008E1C17">
        <w:rPr>
          <w:rFonts w:ascii="Times New Roman" w:hAnsi="Times New Roman" w:cs="Times New Roman"/>
          <w:sz w:val="24"/>
        </w:rPr>
        <w:t>1</w:t>
      </w:r>
      <w:r w:rsidR="00684AB1">
        <w:rPr>
          <w:rFonts w:ascii="Times New Roman" w:hAnsi="Times New Roman" w:cs="Times New Roman"/>
          <w:sz w:val="24"/>
        </w:rPr>
        <w:t>0 минут после поступления последнего предложения о цене договора (цены лота).</w:t>
      </w:r>
    </w:p>
    <w:p w:rsidR="003E5F68" w:rsidRDefault="003E5F68" w:rsidP="003E5F68">
      <w:pPr>
        <w:spacing w:after="1"/>
        <w:ind w:firstLine="708"/>
        <w:jc w:val="both"/>
      </w:pPr>
      <w:r>
        <w:t>Время, оставшееся до истечения срока подачи предложений о цене договора (цене лота), обновляется автоматически с помощью программно-аппаратных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 поступило ни одного предложения о цене договора (цене лота), увеличивающего его текущее значение на «шаг аукциона», такой аукцион автоматически завершается с помощью программно-аппаратных средств оператора электронной площадки.</w:t>
      </w:r>
    </w:p>
    <w:p w:rsidR="00491098" w:rsidRPr="00621FBF" w:rsidRDefault="00491098" w:rsidP="00A05EBC">
      <w:pPr>
        <w:pStyle w:val="Default"/>
        <w:ind w:firstLine="708"/>
        <w:jc w:val="both"/>
      </w:pPr>
      <w:r w:rsidRPr="00621FBF">
        <w:t>1</w:t>
      </w:r>
      <w:r w:rsidR="00A05EBC" w:rsidRPr="00621FBF">
        <w:t>0</w:t>
      </w:r>
      <w:r w:rsidRPr="00621FBF">
        <w:t xml:space="preserve">.3.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</w:t>
      </w:r>
    </w:p>
    <w:p w:rsidR="00491098" w:rsidRPr="00621FBF" w:rsidRDefault="00A05EBC" w:rsidP="00A05EBC">
      <w:pPr>
        <w:pStyle w:val="Default"/>
        <w:ind w:firstLine="708"/>
        <w:jc w:val="both"/>
      </w:pPr>
      <w:r w:rsidRPr="00621FBF">
        <w:t xml:space="preserve">- </w:t>
      </w:r>
      <w:r w:rsidR="00491098" w:rsidRPr="00621FBF">
        <w:t xml:space="preserve">предложение о цене подано до начала или по истечении установленного времени для подачи предложений о цене; </w:t>
      </w:r>
    </w:p>
    <w:p w:rsidR="00491098" w:rsidRPr="00621FBF" w:rsidRDefault="00A05EBC" w:rsidP="00A05EBC">
      <w:pPr>
        <w:pStyle w:val="Default"/>
        <w:ind w:firstLine="708"/>
        <w:jc w:val="both"/>
      </w:pPr>
      <w:r w:rsidRPr="00621FBF">
        <w:t xml:space="preserve">- </w:t>
      </w:r>
      <w:r w:rsidR="00491098" w:rsidRPr="00621FBF">
        <w:t xml:space="preserve">представленное предложение о цене ниже начальной цены; </w:t>
      </w:r>
    </w:p>
    <w:p w:rsidR="00A05EBC" w:rsidRPr="00621FBF" w:rsidRDefault="00A05EBC" w:rsidP="00A05EB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21FBF">
        <w:rPr>
          <w:color w:val="000000"/>
          <w:szCs w:val="24"/>
        </w:rPr>
        <w:t xml:space="preserve">- представленное предложение о цене равно нулю; </w:t>
      </w:r>
    </w:p>
    <w:p w:rsidR="00A05EBC" w:rsidRPr="00621FBF" w:rsidRDefault="00A05EBC" w:rsidP="00A05EB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21FBF">
        <w:rPr>
          <w:color w:val="000000"/>
          <w:szCs w:val="24"/>
        </w:rPr>
        <w:t xml:space="preserve">- представленное предложение о цене не соответствует увеличению текущей цены на величину «шага аукциона»; </w:t>
      </w:r>
    </w:p>
    <w:p w:rsidR="00AD2047" w:rsidRPr="00825932" w:rsidRDefault="00A05EBC" w:rsidP="00A05EBC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21FBF">
        <w:rPr>
          <w:color w:val="000000"/>
          <w:szCs w:val="24"/>
        </w:rPr>
        <w:lastRenderedPageBreak/>
        <w:t xml:space="preserve">- представленное Участником предложение о </w:t>
      </w:r>
      <w:r w:rsidRPr="00825932">
        <w:rPr>
          <w:color w:val="000000"/>
          <w:szCs w:val="24"/>
        </w:rPr>
        <w:t>цене</w:t>
      </w:r>
      <w:r w:rsidR="00AD2047" w:rsidRPr="00825932">
        <w:rPr>
          <w:color w:val="000000"/>
          <w:szCs w:val="24"/>
        </w:rPr>
        <w:t xml:space="preserve"> равно или</w:t>
      </w:r>
      <w:r w:rsidRPr="00825932">
        <w:rPr>
          <w:color w:val="000000"/>
          <w:szCs w:val="24"/>
        </w:rPr>
        <w:t xml:space="preserve"> меньше ранее представленных предложений</w:t>
      </w:r>
      <w:r w:rsidR="00AD2047" w:rsidRPr="00825932">
        <w:rPr>
          <w:color w:val="000000"/>
          <w:szCs w:val="24"/>
        </w:rPr>
        <w:t>;</w:t>
      </w:r>
    </w:p>
    <w:p w:rsidR="00C67FCC" w:rsidRPr="009E3B83" w:rsidRDefault="00AD2047" w:rsidP="00C67FCC">
      <w:pPr>
        <w:widowControl w:val="0"/>
        <w:autoSpaceDE w:val="0"/>
        <w:autoSpaceDN w:val="0"/>
        <w:spacing w:line="276" w:lineRule="auto"/>
        <w:ind w:firstLine="709"/>
        <w:jc w:val="both"/>
      </w:pPr>
      <w:r w:rsidRPr="00825932">
        <w:rPr>
          <w:color w:val="000000"/>
          <w:szCs w:val="24"/>
        </w:rPr>
        <w:t xml:space="preserve">- </w:t>
      </w:r>
      <w:r w:rsidR="00C67FCC" w:rsidRPr="00825932">
        <w:t xml:space="preserve">текущее максимальное предложение о цене предмета аукциона подано таким </w:t>
      </w:r>
      <w:r w:rsidR="00825932">
        <w:t>У</w:t>
      </w:r>
      <w:r w:rsidR="00C67FCC" w:rsidRPr="00825932">
        <w:t>частником аукциона.</w:t>
      </w:r>
    </w:p>
    <w:p w:rsidR="00EE38ED" w:rsidRPr="00470493" w:rsidRDefault="00A05EBC" w:rsidP="00D96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1FBF">
        <w:rPr>
          <w:rFonts w:ascii="Times New Roman" w:hAnsi="Times New Roman" w:cs="Times New Roman"/>
          <w:color w:val="000000"/>
          <w:sz w:val="24"/>
          <w:szCs w:val="24"/>
        </w:rPr>
        <w:t>10.4. Победителем</w:t>
      </w:r>
      <w:r w:rsidRPr="00A05EBC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признается </w:t>
      </w:r>
      <w:r w:rsidR="003E5F68">
        <w:rPr>
          <w:rFonts w:ascii="Times New Roman" w:hAnsi="Times New Roman" w:cs="Times New Roman"/>
          <w:color w:val="000000"/>
          <w:sz w:val="24"/>
          <w:szCs w:val="24"/>
        </w:rPr>
        <w:t>лицо</w:t>
      </w:r>
      <w:r w:rsidRPr="00A05EBC">
        <w:rPr>
          <w:rFonts w:ascii="Times New Roman" w:hAnsi="Times New Roman" w:cs="Times New Roman"/>
          <w:color w:val="000000"/>
          <w:sz w:val="24"/>
          <w:szCs w:val="24"/>
        </w:rPr>
        <w:t>, предложивш</w:t>
      </w:r>
      <w:r w:rsidR="003E5F68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A05EBC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высокую </w:t>
      </w:r>
      <w:r w:rsidRPr="00470493">
        <w:rPr>
          <w:rFonts w:ascii="Times New Roman" w:hAnsi="Times New Roman" w:cs="Times New Roman"/>
          <w:color w:val="000000"/>
          <w:sz w:val="24"/>
          <w:szCs w:val="24"/>
        </w:rPr>
        <w:t>цену договора.</w:t>
      </w:r>
    </w:p>
    <w:p w:rsidR="00CE2BE5" w:rsidRPr="00470493" w:rsidRDefault="00CE2BE5" w:rsidP="00D96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0493">
        <w:rPr>
          <w:rFonts w:ascii="Times New Roman" w:hAnsi="Times New Roman" w:cs="Times New Roman"/>
          <w:sz w:val="24"/>
          <w:szCs w:val="24"/>
        </w:rPr>
        <w:t xml:space="preserve">Ход проведения процедуры подачи предложений о цене по лоту фиксируется Оператором в электронном журнале. Журнал с предложениями о цене Участников направляется в Личный кабинет Организатора в течение одного часа со времени завершения торговой сессии. </w:t>
      </w:r>
      <w:r w:rsidRPr="00A244C8">
        <w:rPr>
          <w:rFonts w:ascii="Times New Roman" w:hAnsi="Times New Roman" w:cs="Times New Roman"/>
          <w:sz w:val="24"/>
          <w:szCs w:val="24"/>
        </w:rPr>
        <w:t>По аукциону Оператор направляет</w:t>
      </w:r>
      <w:r w:rsidRPr="00470493">
        <w:rPr>
          <w:rFonts w:ascii="Times New Roman" w:hAnsi="Times New Roman" w:cs="Times New Roman"/>
          <w:sz w:val="24"/>
          <w:szCs w:val="24"/>
        </w:rPr>
        <w:t xml:space="preserve"> в Личный кабинет Организатора журнал с лучшими ценовыми предложениями Участников аукциона и посредством штатного интерфейса обеспечивает просмотр всех предложений о цене, поданных Участниками аукциона.</w:t>
      </w:r>
    </w:p>
    <w:p w:rsidR="001A376A" w:rsidRPr="00621FBF" w:rsidRDefault="001A376A" w:rsidP="00D96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1</w:t>
      </w:r>
      <w:r w:rsidR="00470493" w:rsidRPr="00621FBF">
        <w:rPr>
          <w:rFonts w:ascii="Times New Roman" w:hAnsi="Times New Roman" w:cs="Times New Roman"/>
          <w:sz w:val="24"/>
          <w:szCs w:val="24"/>
        </w:rPr>
        <w:t>0</w:t>
      </w:r>
      <w:r w:rsidRPr="00621FBF">
        <w:rPr>
          <w:rFonts w:ascii="Times New Roman" w:hAnsi="Times New Roman" w:cs="Times New Roman"/>
          <w:sz w:val="24"/>
          <w:szCs w:val="24"/>
        </w:rPr>
        <w:t>.</w:t>
      </w:r>
      <w:r w:rsidR="00470493" w:rsidRPr="00621FBF">
        <w:rPr>
          <w:rFonts w:ascii="Times New Roman" w:hAnsi="Times New Roman" w:cs="Times New Roman"/>
          <w:sz w:val="24"/>
          <w:szCs w:val="24"/>
        </w:rPr>
        <w:t>5</w:t>
      </w:r>
      <w:r w:rsidRPr="00621FBF">
        <w:rPr>
          <w:rFonts w:ascii="Times New Roman" w:hAnsi="Times New Roman" w:cs="Times New Roman"/>
          <w:sz w:val="24"/>
          <w:szCs w:val="24"/>
        </w:rPr>
        <w:t>. Оператор прекращает блокирование в отношении денежных средств Участников, заблокированных в размере задатка на лицевом счете Участника на площадке, за исключением денежных средств Участников, сделавших в аукционе последнее и предпоследнее предложения о цене, в том числе за исключением единственного участника.</w:t>
      </w:r>
    </w:p>
    <w:p w:rsidR="00EE38ED" w:rsidRPr="00470493" w:rsidRDefault="00470493" w:rsidP="00D96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FBF">
        <w:rPr>
          <w:rFonts w:ascii="Times New Roman" w:hAnsi="Times New Roman" w:cs="Times New Roman"/>
          <w:sz w:val="24"/>
          <w:szCs w:val="24"/>
        </w:rPr>
        <w:t>10.6. Оператор</w:t>
      </w:r>
      <w:r w:rsidRPr="00470493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подписания Организатором протокола об итогах аукциона направляет победителю, а также участнику, сделавшему предпоследнее предложение о цене, уведомление с протоколом об итогах и размещает такой протокол в открытой части.</w:t>
      </w:r>
    </w:p>
    <w:p w:rsidR="00631165" w:rsidRPr="0015484C" w:rsidRDefault="00631165" w:rsidP="00631165">
      <w:pPr>
        <w:suppressAutoHyphens/>
        <w:autoSpaceDN w:val="0"/>
        <w:ind w:firstLine="708"/>
        <w:jc w:val="both"/>
        <w:textAlignment w:val="baseline"/>
        <w:rPr>
          <w:bCs/>
          <w:kern w:val="3"/>
          <w:szCs w:val="24"/>
        </w:rPr>
      </w:pPr>
      <w:r w:rsidRPr="0015484C">
        <w:rPr>
          <w:bCs/>
          <w:kern w:val="3"/>
          <w:szCs w:val="24"/>
        </w:rPr>
        <w:t>10.</w:t>
      </w:r>
      <w:r w:rsidR="00470493" w:rsidRPr="0015484C">
        <w:rPr>
          <w:bCs/>
          <w:kern w:val="3"/>
          <w:szCs w:val="24"/>
        </w:rPr>
        <w:t>7</w:t>
      </w:r>
      <w:r w:rsidRPr="0015484C">
        <w:rPr>
          <w:bCs/>
          <w:kern w:val="3"/>
          <w:szCs w:val="24"/>
        </w:rPr>
        <w:t>. Аукцион признается несостоявшимся в следующих случаях:</w:t>
      </w:r>
    </w:p>
    <w:p w:rsidR="00631165" w:rsidRPr="0015484C" w:rsidRDefault="00631165" w:rsidP="00631165">
      <w:pPr>
        <w:suppressAutoHyphens/>
        <w:autoSpaceDN w:val="0"/>
        <w:ind w:firstLine="708"/>
        <w:jc w:val="both"/>
        <w:textAlignment w:val="baseline"/>
        <w:rPr>
          <w:bCs/>
          <w:kern w:val="3"/>
          <w:szCs w:val="24"/>
        </w:rPr>
      </w:pPr>
      <w:r w:rsidRPr="0015484C">
        <w:rPr>
          <w:bCs/>
          <w:kern w:val="3"/>
          <w:szCs w:val="24"/>
        </w:rPr>
        <w:t>- не было подано ни одной заявки на участие либо ни один из заявителей не признан участником;</w:t>
      </w:r>
    </w:p>
    <w:p w:rsidR="001F131B" w:rsidRPr="0015484C" w:rsidRDefault="00631165" w:rsidP="001F131B">
      <w:pPr>
        <w:suppressAutoHyphens/>
        <w:autoSpaceDN w:val="0"/>
        <w:ind w:firstLine="708"/>
        <w:jc w:val="both"/>
        <w:textAlignment w:val="baseline"/>
        <w:rPr>
          <w:bCs/>
          <w:kern w:val="3"/>
          <w:szCs w:val="24"/>
        </w:rPr>
      </w:pPr>
      <w:r w:rsidRPr="0015484C">
        <w:rPr>
          <w:bCs/>
          <w:kern w:val="3"/>
          <w:szCs w:val="24"/>
        </w:rPr>
        <w:t>- принято решение о признании только одного заявителя участником аукциона;</w:t>
      </w:r>
      <w:r w:rsidR="001F131B" w:rsidRPr="0015484C">
        <w:rPr>
          <w:bCs/>
          <w:kern w:val="3"/>
          <w:szCs w:val="24"/>
        </w:rPr>
        <w:t xml:space="preserve"> </w:t>
      </w:r>
    </w:p>
    <w:p w:rsidR="00090632" w:rsidRPr="0015484C" w:rsidRDefault="001F131B" w:rsidP="00090632">
      <w:pPr>
        <w:suppressAutoHyphens/>
        <w:autoSpaceDN w:val="0"/>
        <w:ind w:firstLine="708"/>
        <w:jc w:val="both"/>
        <w:textAlignment w:val="baseline"/>
        <w:rPr>
          <w:spacing w:val="3"/>
          <w:szCs w:val="24"/>
        </w:rPr>
      </w:pPr>
      <w:r w:rsidRPr="0015484C">
        <w:rPr>
          <w:bCs/>
          <w:kern w:val="3"/>
          <w:szCs w:val="24"/>
        </w:rPr>
        <w:t xml:space="preserve">- </w:t>
      </w:r>
      <w:r w:rsidR="00470493" w:rsidRPr="00A41673">
        <w:rPr>
          <w:bCs/>
          <w:kern w:val="3"/>
          <w:szCs w:val="24"/>
        </w:rPr>
        <w:t>при</w:t>
      </w:r>
      <w:r w:rsidR="00090632" w:rsidRPr="00A41673">
        <w:rPr>
          <w:spacing w:val="3"/>
          <w:szCs w:val="24"/>
        </w:rPr>
        <w:t xml:space="preserve"> отсутстви</w:t>
      </w:r>
      <w:r w:rsidR="00470493" w:rsidRPr="00A41673">
        <w:rPr>
          <w:spacing w:val="3"/>
          <w:szCs w:val="24"/>
        </w:rPr>
        <w:t>и</w:t>
      </w:r>
      <w:r w:rsidR="00090632" w:rsidRPr="00A41673">
        <w:rPr>
          <w:spacing w:val="3"/>
          <w:szCs w:val="24"/>
        </w:rPr>
        <w:t xml:space="preserve"> предложений о цене договора (цене лота), предусматривающих более высокую цену договора (цену лота), чем начальная (минимальная) цена договора (цена лота)</w:t>
      </w:r>
      <w:r w:rsidR="00C22B12">
        <w:rPr>
          <w:spacing w:val="3"/>
          <w:szCs w:val="24"/>
        </w:rPr>
        <w:t>;</w:t>
      </w:r>
    </w:p>
    <w:p w:rsidR="00D96095" w:rsidRPr="00C22B12" w:rsidRDefault="00D13EFE">
      <w:pPr>
        <w:autoSpaceDE w:val="0"/>
        <w:autoSpaceDN w:val="0"/>
        <w:adjustRightInd w:val="0"/>
        <w:ind w:firstLine="709"/>
        <w:jc w:val="both"/>
      </w:pPr>
      <w:r w:rsidRPr="00C76744">
        <w:t xml:space="preserve">- </w:t>
      </w:r>
      <w:r w:rsidR="00C22B12" w:rsidRPr="00C76744">
        <w:t xml:space="preserve">ни один из участников аукциона не сделал предложение о начальной цене договора </w:t>
      </w:r>
      <w:r w:rsidR="00C22B12" w:rsidRPr="00C76744">
        <w:rPr>
          <w:spacing w:val="3"/>
          <w:szCs w:val="24"/>
        </w:rPr>
        <w:t>(цене лота)</w:t>
      </w:r>
      <w:r w:rsidR="00C22B12" w:rsidRPr="00C76744">
        <w:t>.</w:t>
      </w:r>
      <w:r w:rsidR="00AE5B95">
        <w:t xml:space="preserve"> </w:t>
      </w:r>
    </w:p>
    <w:p w:rsidR="00A61AB0" w:rsidRDefault="00A61AB0">
      <w:pPr>
        <w:shd w:val="clear" w:color="auto" w:fill="FFFFFF"/>
        <w:jc w:val="center"/>
      </w:pPr>
    </w:p>
    <w:p w:rsidR="00B72640" w:rsidRDefault="00B72640">
      <w:pPr>
        <w:shd w:val="clear" w:color="auto" w:fill="FFFFFF"/>
        <w:jc w:val="center"/>
        <w:rPr>
          <w:b/>
          <w:u w:val="single"/>
        </w:rPr>
      </w:pPr>
    </w:p>
    <w:p w:rsidR="000145B6" w:rsidRDefault="008A5329">
      <w:pPr>
        <w:shd w:val="clear" w:color="auto" w:fill="FFFFFF"/>
        <w:jc w:val="center"/>
        <w:rPr>
          <w:b/>
          <w:color w:val="000000"/>
          <w:spacing w:val="1"/>
          <w:u w:val="single"/>
        </w:rPr>
      </w:pPr>
      <w:r w:rsidRPr="004A66B8">
        <w:rPr>
          <w:b/>
          <w:u w:val="single"/>
        </w:rPr>
        <w:t>11</w:t>
      </w:r>
      <w:r w:rsidR="000145B6" w:rsidRPr="004A66B8">
        <w:rPr>
          <w:b/>
          <w:color w:val="000000"/>
          <w:spacing w:val="1"/>
          <w:u w:val="single"/>
        </w:rPr>
        <w:t>. Порядок заключения договора аренды муниципального недвижимого имущества по результатам аукциона</w:t>
      </w:r>
    </w:p>
    <w:p w:rsidR="004A66B8" w:rsidRPr="00C22B12" w:rsidRDefault="004A66B8">
      <w:pPr>
        <w:shd w:val="clear" w:color="auto" w:fill="FFFFFF"/>
        <w:jc w:val="center"/>
        <w:rPr>
          <w:b/>
          <w:color w:val="000000"/>
          <w:spacing w:val="1"/>
          <w:u w:val="single"/>
        </w:rPr>
      </w:pPr>
    </w:p>
    <w:p w:rsidR="00345BF9" w:rsidRPr="00345BF9" w:rsidRDefault="000145B6" w:rsidP="00345BF9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</w:rPr>
      </w:pPr>
      <w:r w:rsidRPr="005D2C1F">
        <w:t>1</w:t>
      </w:r>
      <w:r w:rsidR="00D416BC">
        <w:t>1</w:t>
      </w:r>
      <w:r w:rsidRPr="005D2C1F">
        <w:t xml:space="preserve">.1. </w:t>
      </w:r>
      <w:proofErr w:type="gramStart"/>
      <w:r w:rsidR="00345BF9" w:rsidRPr="00345BF9">
        <w:rPr>
          <w:rFonts w:eastAsia="Calibri"/>
          <w:szCs w:val="24"/>
        </w:rPr>
        <w:t>По результатам проведения электронного аукциона договор  аренды нежилого помещения заключается в электронной форме и подписывается усиленной квалифицированной электронной подписью сторон договора, не 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2F0C93" w:rsidRDefault="000145B6" w:rsidP="00345BF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10E5F">
        <w:rPr>
          <w:szCs w:val="24"/>
        </w:rPr>
        <w:t>1</w:t>
      </w:r>
      <w:r w:rsidR="00D416BC" w:rsidRPr="00C10E5F">
        <w:rPr>
          <w:szCs w:val="24"/>
        </w:rPr>
        <w:t>1</w:t>
      </w:r>
      <w:r w:rsidRPr="00C10E5F">
        <w:rPr>
          <w:szCs w:val="24"/>
        </w:rPr>
        <w:t>.2.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допускается, за исключением случаев, связанных с увеличением арендной платы.</w:t>
      </w:r>
    </w:p>
    <w:p w:rsidR="00136375" w:rsidRPr="00136375" w:rsidRDefault="00792056" w:rsidP="00136375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Cs w:val="24"/>
        </w:rPr>
      </w:pPr>
      <w:r w:rsidRPr="005F1C9F">
        <w:rPr>
          <w:szCs w:val="24"/>
        </w:rPr>
        <w:t xml:space="preserve">11.3. </w:t>
      </w:r>
      <w:r w:rsidR="00136375" w:rsidRPr="00136375">
        <w:rPr>
          <w:szCs w:val="24"/>
        </w:rPr>
        <w:t>В случае</w:t>
      </w:r>
      <w:proofErr w:type="gramStart"/>
      <w:r w:rsidR="00136375" w:rsidRPr="00136375">
        <w:rPr>
          <w:szCs w:val="24"/>
        </w:rPr>
        <w:t>,</w:t>
      </w:r>
      <w:proofErr w:type="gramEnd"/>
      <w:r w:rsidR="00136375" w:rsidRPr="00136375">
        <w:rPr>
          <w:szCs w:val="24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направляет заявителю три экземпляра подписанного проекта договора аренды нежилого помещения. При этом размер ежегодной арендной платы по договору аренды нежилого помещения определяется в размере, равном начальной цене предмета аукциона.</w:t>
      </w:r>
    </w:p>
    <w:p w:rsidR="00792056" w:rsidRPr="00754389" w:rsidRDefault="00754389" w:rsidP="00754389">
      <w:pPr>
        <w:pStyle w:val="a5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случае, если победитель аукциона уклонился от заключения договора, заключение договора осуществляется с участником аукциона, сделавшим предпоследнее предложение о цене договора.</w:t>
      </w:r>
    </w:p>
    <w:p w:rsidR="002F0C93" w:rsidRPr="005D2C1F" w:rsidRDefault="002F0C93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72640" w:rsidRDefault="00B72640" w:rsidP="00A75262">
      <w:pPr>
        <w:widowControl w:val="0"/>
        <w:jc w:val="center"/>
        <w:rPr>
          <w:b/>
          <w:u w:val="single"/>
        </w:rPr>
      </w:pPr>
    </w:p>
    <w:p w:rsidR="00A75262" w:rsidRDefault="008A5329" w:rsidP="00A75262">
      <w:pPr>
        <w:widowControl w:val="0"/>
        <w:jc w:val="center"/>
        <w:rPr>
          <w:b/>
          <w:u w:val="single"/>
        </w:rPr>
      </w:pPr>
      <w:r w:rsidRPr="00C22B12">
        <w:rPr>
          <w:b/>
          <w:u w:val="single"/>
        </w:rPr>
        <w:lastRenderedPageBreak/>
        <w:t>12</w:t>
      </w:r>
      <w:r w:rsidR="000145B6" w:rsidRPr="00C22B12">
        <w:rPr>
          <w:b/>
          <w:u w:val="single"/>
        </w:rPr>
        <w:t>. Форма, сроки и порядок оплаты по договору аренды</w:t>
      </w:r>
    </w:p>
    <w:p w:rsidR="00703055" w:rsidRPr="00C22B12" w:rsidRDefault="00703055" w:rsidP="00A75262">
      <w:pPr>
        <w:widowControl w:val="0"/>
        <w:jc w:val="center"/>
        <w:rPr>
          <w:b/>
          <w:u w:val="single"/>
        </w:rPr>
      </w:pPr>
    </w:p>
    <w:p w:rsidR="000145B6" w:rsidRPr="005D2C1F" w:rsidRDefault="000145B6" w:rsidP="00A75262">
      <w:pPr>
        <w:widowControl w:val="0"/>
        <w:ind w:firstLine="708"/>
        <w:jc w:val="both"/>
      </w:pPr>
      <w:r w:rsidRPr="005D2C1F">
        <w:t>1</w:t>
      </w:r>
      <w:r w:rsidR="00D416BC">
        <w:t>2</w:t>
      </w:r>
      <w:r w:rsidRPr="005D2C1F">
        <w:t xml:space="preserve">.1. </w:t>
      </w:r>
      <w:r w:rsidR="00FC27D7" w:rsidRPr="00FC27D7">
        <w:t>Арендатор перечисляет арендную плату в порядке, предусмотренном договором аренды.</w:t>
      </w:r>
      <w:r w:rsidRPr="005D2C1F">
        <w:t xml:space="preserve"> НДС и иные налоги Арендатор уплачивает в соответствии с законодательством о налогах и сборах.</w:t>
      </w:r>
    </w:p>
    <w:p w:rsidR="000145B6" w:rsidRDefault="00CA6290" w:rsidP="00A75262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D416B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.2. </w:t>
      </w:r>
      <w:r w:rsidR="000145B6" w:rsidRPr="005D2C1F">
        <w:rPr>
          <w:rFonts w:ascii="Times New Roman" w:hAnsi="Times New Roman"/>
          <w:sz w:val="24"/>
        </w:rPr>
        <w:t>Реквизиты для внесения арендной платы устанавливаются в договоре аренды.</w:t>
      </w:r>
    </w:p>
    <w:p w:rsidR="002F0C93" w:rsidRPr="005D2C1F" w:rsidRDefault="002F0C93" w:rsidP="00A75262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0145B6" w:rsidRPr="005D2C1F" w:rsidRDefault="000145B6" w:rsidP="00A75262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0145B6" w:rsidRDefault="008A5329">
      <w:pPr>
        <w:pStyle w:val="a5"/>
        <w:spacing w:after="0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C22B12">
        <w:rPr>
          <w:rFonts w:ascii="Times New Roman" w:hAnsi="Times New Roman"/>
          <w:b/>
          <w:sz w:val="24"/>
          <w:u w:val="single"/>
        </w:rPr>
        <w:t>13</w:t>
      </w:r>
      <w:r w:rsidR="000145B6" w:rsidRPr="00C22B12">
        <w:rPr>
          <w:rFonts w:ascii="Times New Roman" w:hAnsi="Times New Roman"/>
          <w:b/>
          <w:sz w:val="24"/>
          <w:u w:val="single"/>
        </w:rPr>
        <w:t>. Порядок пересмотра цены в сторону увеличения</w:t>
      </w:r>
    </w:p>
    <w:p w:rsidR="00703055" w:rsidRPr="00C22B12" w:rsidRDefault="00703055">
      <w:pPr>
        <w:pStyle w:val="a5"/>
        <w:spacing w:after="0"/>
        <w:ind w:firstLine="708"/>
        <w:jc w:val="center"/>
        <w:rPr>
          <w:rFonts w:ascii="Times New Roman" w:hAnsi="Times New Roman"/>
          <w:sz w:val="24"/>
          <w:u w:val="single"/>
        </w:rPr>
      </w:pPr>
    </w:p>
    <w:p w:rsidR="000145B6" w:rsidRPr="005D2C1F" w:rsidRDefault="006870D9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 w:rsidRPr="005D2C1F">
        <w:rPr>
          <w:rFonts w:ascii="Times New Roman" w:hAnsi="Times New Roman"/>
          <w:sz w:val="24"/>
        </w:rPr>
        <w:t>1</w:t>
      </w:r>
      <w:r w:rsidR="00D416BC" w:rsidRPr="004570A9">
        <w:rPr>
          <w:rFonts w:ascii="Times New Roman" w:hAnsi="Times New Roman"/>
          <w:sz w:val="24"/>
        </w:rPr>
        <w:t>3</w:t>
      </w:r>
      <w:r w:rsidRPr="005D2C1F">
        <w:rPr>
          <w:rFonts w:ascii="Times New Roman" w:hAnsi="Times New Roman"/>
          <w:sz w:val="24"/>
        </w:rPr>
        <w:t xml:space="preserve">.1. </w:t>
      </w:r>
      <w:r w:rsidR="000145B6" w:rsidRPr="005D2C1F">
        <w:rPr>
          <w:rFonts w:ascii="Times New Roman" w:hAnsi="Times New Roman"/>
          <w:sz w:val="24"/>
        </w:rPr>
        <w:t>Арендодатель вправе изменить размер арендной платы в бесспорном и одностороннем порядке, в связи с индексом инфляции, который определяется территориальным органом государственной статистики, но не чаще одного раза в год.</w:t>
      </w:r>
    </w:p>
    <w:p w:rsidR="000145B6" w:rsidRPr="005D2C1F" w:rsidRDefault="000145B6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 w:rsidRPr="005D2C1F">
        <w:rPr>
          <w:rFonts w:ascii="Times New Roman" w:hAnsi="Times New Roman"/>
          <w:sz w:val="24"/>
        </w:rPr>
        <w:t xml:space="preserve">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аренды. Момент получения Арендатором уведомления определяется в любом случае не позднее 5 (пяти) дней </w:t>
      </w:r>
      <w:proofErr w:type="gramStart"/>
      <w:r w:rsidRPr="005D2C1F">
        <w:rPr>
          <w:rFonts w:ascii="Times New Roman" w:hAnsi="Times New Roman"/>
          <w:sz w:val="24"/>
        </w:rPr>
        <w:t>с даты</w:t>
      </w:r>
      <w:proofErr w:type="gramEnd"/>
      <w:r w:rsidRPr="005D2C1F">
        <w:rPr>
          <w:rFonts w:ascii="Times New Roman" w:hAnsi="Times New Roman"/>
          <w:sz w:val="24"/>
        </w:rPr>
        <w:t xml:space="preserve"> его отправки заказным письмом по адресу, указанному в договоре аренды.</w:t>
      </w:r>
    </w:p>
    <w:p w:rsidR="000145B6" w:rsidRPr="005D2C1F" w:rsidRDefault="000145B6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 w:rsidRPr="005D2C1F">
        <w:rPr>
          <w:rFonts w:ascii="Times New Roman" w:hAnsi="Times New Roman"/>
          <w:sz w:val="24"/>
        </w:rPr>
        <w:t>1</w:t>
      </w:r>
      <w:r w:rsidR="00D416BC" w:rsidRPr="004570A9">
        <w:rPr>
          <w:rFonts w:ascii="Times New Roman" w:hAnsi="Times New Roman"/>
          <w:sz w:val="24"/>
        </w:rPr>
        <w:t>3</w:t>
      </w:r>
      <w:r w:rsidRPr="005D2C1F">
        <w:rPr>
          <w:rFonts w:ascii="Times New Roman" w:hAnsi="Times New Roman"/>
          <w:sz w:val="24"/>
        </w:rPr>
        <w:t>.2. Размер арендной платы не может быть пересмотрен сторонами в сторону уменьшения.</w:t>
      </w:r>
    </w:p>
    <w:p w:rsidR="001E0DD6" w:rsidRDefault="001E0DD6">
      <w:pPr>
        <w:pStyle w:val="a5"/>
        <w:spacing w:after="0"/>
        <w:ind w:firstLine="708"/>
        <w:jc w:val="center"/>
        <w:rPr>
          <w:rFonts w:ascii="Times New Roman" w:hAnsi="Times New Roman"/>
          <w:b/>
          <w:sz w:val="24"/>
        </w:rPr>
      </w:pPr>
    </w:p>
    <w:p w:rsidR="000145B6" w:rsidRDefault="008A5329">
      <w:pPr>
        <w:pStyle w:val="a5"/>
        <w:spacing w:after="0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C22B12">
        <w:rPr>
          <w:rFonts w:ascii="Times New Roman" w:hAnsi="Times New Roman"/>
          <w:b/>
          <w:sz w:val="24"/>
          <w:u w:val="single"/>
        </w:rPr>
        <w:t>14</w:t>
      </w:r>
      <w:r w:rsidR="000145B6" w:rsidRPr="00C22B12">
        <w:rPr>
          <w:rFonts w:ascii="Times New Roman" w:hAnsi="Times New Roman"/>
          <w:b/>
          <w:sz w:val="24"/>
          <w:u w:val="single"/>
        </w:rPr>
        <w:t>. Порядок передачи арендатору объекта недвижимости</w:t>
      </w:r>
    </w:p>
    <w:p w:rsidR="00293742" w:rsidRPr="00C22B12" w:rsidRDefault="00293742">
      <w:pPr>
        <w:pStyle w:val="a5"/>
        <w:spacing w:after="0"/>
        <w:ind w:firstLine="708"/>
        <w:jc w:val="center"/>
        <w:rPr>
          <w:rFonts w:ascii="Times New Roman" w:hAnsi="Times New Roman"/>
          <w:b/>
          <w:sz w:val="24"/>
          <w:u w:val="single"/>
        </w:rPr>
      </w:pPr>
    </w:p>
    <w:p w:rsidR="000145B6" w:rsidRPr="005D2C1F" w:rsidRDefault="00CE5AB6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 w:rsidRPr="005D2C1F">
        <w:rPr>
          <w:rFonts w:ascii="Times New Roman" w:hAnsi="Times New Roman"/>
          <w:sz w:val="24"/>
        </w:rPr>
        <w:t>1</w:t>
      </w:r>
      <w:r w:rsidR="00D416BC" w:rsidRPr="00594645">
        <w:rPr>
          <w:rFonts w:ascii="Times New Roman" w:hAnsi="Times New Roman"/>
          <w:sz w:val="24"/>
        </w:rPr>
        <w:t>4</w:t>
      </w:r>
      <w:r w:rsidRPr="005D2C1F">
        <w:rPr>
          <w:rFonts w:ascii="Times New Roman" w:hAnsi="Times New Roman"/>
          <w:sz w:val="24"/>
        </w:rPr>
        <w:t>.1.</w:t>
      </w:r>
      <w:r w:rsidR="00E91BFA" w:rsidRPr="005D2C1F">
        <w:rPr>
          <w:rFonts w:ascii="Times New Roman" w:hAnsi="Times New Roman"/>
          <w:sz w:val="24"/>
        </w:rPr>
        <w:t xml:space="preserve"> </w:t>
      </w:r>
      <w:r w:rsidR="000145B6" w:rsidRPr="005D2C1F">
        <w:rPr>
          <w:rFonts w:ascii="Times New Roman" w:hAnsi="Times New Roman"/>
          <w:sz w:val="24"/>
        </w:rPr>
        <w:t>Арендодатель перед</w:t>
      </w:r>
      <w:r w:rsidR="00351584" w:rsidRPr="005D2C1F">
        <w:rPr>
          <w:rFonts w:ascii="Times New Roman" w:hAnsi="Times New Roman"/>
          <w:sz w:val="24"/>
        </w:rPr>
        <w:t>ает А</w:t>
      </w:r>
      <w:r w:rsidR="000145B6" w:rsidRPr="005D2C1F">
        <w:rPr>
          <w:rFonts w:ascii="Times New Roman" w:hAnsi="Times New Roman"/>
          <w:sz w:val="24"/>
        </w:rPr>
        <w:t>рендатору объект недвижимости по акт</w:t>
      </w:r>
      <w:r w:rsidR="007A3E1E" w:rsidRPr="005D2C1F">
        <w:rPr>
          <w:rFonts w:ascii="Times New Roman" w:hAnsi="Times New Roman"/>
          <w:sz w:val="24"/>
        </w:rPr>
        <w:t xml:space="preserve">у приема-передачи не позднее 10 </w:t>
      </w:r>
      <w:r w:rsidR="000145B6" w:rsidRPr="005D2C1F">
        <w:rPr>
          <w:rFonts w:ascii="Times New Roman" w:hAnsi="Times New Roman"/>
          <w:sz w:val="24"/>
        </w:rPr>
        <w:t xml:space="preserve">(десяти) дней </w:t>
      </w:r>
      <w:proofErr w:type="gramStart"/>
      <w:r w:rsidR="000145B6" w:rsidRPr="005D2C1F">
        <w:rPr>
          <w:rFonts w:ascii="Times New Roman" w:hAnsi="Times New Roman"/>
          <w:sz w:val="24"/>
        </w:rPr>
        <w:t xml:space="preserve">с даты </w:t>
      </w:r>
      <w:r w:rsidR="00A34EAE" w:rsidRPr="005D2C1F">
        <w:rPr>
          <w:rFonts w:ascii="Times New Roman" w:hAnsi="Times New Roman"/>
          <w:sz w:val="24"/>
        </w:rPr>
        <w:t>подписания</w:t>
      </w:r>
      <w:proofErr w:type="gramEnd"/>
      <w:r w:rsidR="00A34EAE" w:rsidRPr="005D2C1F">
        <w:rPr>
          <w:rFonts w:ascii="Times New Roman" w:hAnsi="Times New Roman"/>
          <w:sz w:val="24"/>
        </w:rPr>
        <w:t xml:space="preserve"> договора</w:t>
      </w:r>
      <w:r w:rsidR="003622B4" w:rsidRPr="005D2C1F">
        <w:rPr>
          <w:rFonts w:ascii="Times New Roman" w:hAnsi="Times New Roman"/>
          <w:sz w:val="24"/>
        </w:rPr>
        <w:t xml:space="preserve"> </w:t>
      </w:r>
      <w:r w:rsidR="00A34EAE" w:rsidRPr="005D2C1F">
        <w:rPr>
          <w:rFonts w:ascii="Times New Roman" w:hAnsi="Times New Roman"/>
          <w:sz w:val="24"/>
        </w:rPr>
        <w:t>аренды</w:t>
      </w:r>
      <w:r w:rsidR="003622B4" w:rsidRPr="005D2C1F">
        <w:rPr>
          <w:rFonts w:ascii="Times New Roman" w:hAnsi="Times New Roman"/>
          <w:sz w:val="24"/>
        </w:rPr>
        <w:t xml:space="preserve">. </w:t>
      </w:r>
      <w:r w:rsidR="000145B6" w:rsidRPr="005D2C1F">
        <w:rPr>
          <w:rFonts w:ascii="Times New Roman" w:hAnsi="Times New Roman"/>
          <w:sz w:val="24"/>
        </w:rPr>
        <w:t xml:space="preserve">Акт приема-передачи объекта недвижимости подписывается между </w:t>
      </w:r>
      <w:r w:rsidR="00351584" w:rsidRPr="005D2C1F">
        <w:rPr>
          <w:rFonts w:ascii="Times New Roman" w:hAnsi="Times New Roman"/>
          <w:sz w:val="24"/>
        </w:rPr>
        <w:t>А</w:t>
      </w:r>
      <w:r w:rsidR="000145B6" w:rsidRPr="005D2C1F">
        <w:rPr>
          <w:rFonts w:ascii="Times New Roman" w:hAnsi="Times New Roman"/>
          <w:sz w:val="24"/>
        </w:rPr>
        <w:t xml:space="preserve">рендодателем и </w:t>
      </w:r>
      <w:r w:rsidR="00351584" w:rsidRPr="005D2C1F">
        <w:rPr>
          <w:rFonts w:ascii="Times New Roman" w:hAnsi="Times New Roman"/>
          <w:sz w:val="24"/>
        </w:rPr>
        <w:t>А</w:t>
      </w:r>
      <w:r w:rsidR="000145B6" w:rsidRPr="005D2C1F">
        <w:rPr>
          <w:rFonts w:ascii="Times New Roman" w:hAnsi="Times New Roman"/>
          <w:sz w:val="24"/>
        </w:rPr>
        <w:t>рендатором.</w:t>
      </w:r>
    </w:p>
    <w:p w:rsidR="000145B6" w:rsidRDefault="000145B6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  <w:r w:rsidRPr="005D2C1F">
        <w:rPr>
          <w:rFonts w:ascii="Times New Roman" w:hAnsi="Times New Roman"/>
          <w:sz w:val="24"/>
        </w:rPr>
        <w:t>1</w:t>
      </w:r>
      <w:r w:rsidR="00D416BC" w:rsidRPr="00033328">
        <w:rPr>
          <w:rFonts w:ascii="Times New Roman" w:hAnsi="Times New Roman"/>
          <w:sz w:val="24"/>
        </w:rPr>
        <w:t>4</w:t>
      </w:r>
      <w:r w:rsidRPr="005D2C1F">
        <w:rPr>
          <w:rFonts w:ascii="Times New Roman" w:hAnsi="Times New Roman"/>
          <w:sz w:val="24"/>
        </w:rPr>
        <w:t xml:space="preserve">.2. Техническое состояние объекта недвижимости на момент окончания срока договора </w:t>
      </w:r>
      <w:r w:rsidR="00CA6290">
        <w:rPr>
          <w:rFonts w:ascii="Times New Roman" w:hAnsi="Times New Roman"/>
          <w:sz w:val="24"/>
        </w:rPr>
        <w:t xml:space="preserve">должно быть не хуже состояния, </w:t>
      </w:r>
      <w:r w:rsidRPr="005D2C1F">
        <w:rPr>
          <w:rFonts w:ascii="Times New Roman" w:hAnsi="Times New Roman"/>
          <w:sz w:val="24"/>
        </w:rPr>
        <w:t>зафиксированного в акте приема-передачи объекта нед</w:t>
      </w:r>
      <w:r w:rsidR="00426939">
        <w:rPr>
          <w:rFonts w:ascii="Times New Roman" w:hAnsi="Times New Roman"/>
          <w:sz w:val="24"/>
        </w:rPr>
        <w:t>вижимости, указанного в п.</w:t>
      </w:r>
      <w:r w:rsidR="00033328">
        <w:rPr>
          <w:rFonts w:ascii="Times New Roman" w:hAnsi="Times New Roman"/>
          <w:sz w:val="24"/>
        </w:rPr>
        <w:t xml:space="preserve"> </w:t>
      </w:r>
      <w:r w:rsidR="00426939">
        <w:rPr>
          <w:rFonts w:ascii="Times New Roman" w:hAnsi="Times New Roman"/>
          <w:sz w:val="24"/>
        </w:rPr>
        <w:t>1</w:t>
      </w:r>
      <w:r w:rsidR="00033328">
        <w:rPr>
          <w:rFonts w:ascii="Times New Roman" w:hAnsi="Times New Roman"/>
          <w:sz w:val="24"/>
        </w:rPr>
        <w:t>4</w:t>
      </w:r>
      <w:r w:rsidR="00426939">
        <w:rPr>
          <w:rFonts w:ascii="Times New Roman" w:hAnsi="Times New Roman"/>
          <w:sz w:val="24"/>
        </w:rPr>
        <w:t>.1</w:t>
      </w:r>
      <w:r w:rsidR="00033328">
        <w:rPr>
          <w:rFonts w:ascii="Times New Roman" w:hAnsi="Times New Roman"/>
          <w:sz w:val="24"/>
        </w:rPr>
        <w:t>.</w:t>
      </w:r>
      <w:r w:rsidR="00426939">
        <w:rPr>
          <w:rFonts w:ascii="Times New Roman" w:hAnsi="Times New Roman"/>
          <w:sz w:val="24"/>
        </w:rPr>
        <w:t xml:space="preserve"> </w:t>
      </w:r>
      <w:r w:rsidRPr="005D2C1F">
        <w:rPr>
          <w:rFonts w:ascii="Times New Roman" w:hAnsi="Times New Roman"/>
          <w:sz w:val="24"/>
        </w:rPr>
        <w:t>документации об аукционе.</w:t>
      </w:r>
    </w:p>
    <w:p w:rsidR="002F0C93" w:rsidRDefault="002F0C93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F0C93" w:rsidRDefault="002F0C93">
      <w:pPr>
        <w:pStyle w:val="a5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0145B6" w:rsidRPr="00C22B12" w:rsidRDefault="008A5329">
      <w:pPr>
        <w:pStyle w:val="a5"/>
        <w:jc w:val="center"/>
        <w:rPr>
          <w:rFonts w:ascii="Times New Roman" w:hAnsi="Times New Roman"/>
          <w:b/>
          <w:sz w:val="24"/>
          <w:u w:val="single"/>
        </w:rPr>
      </w:pPr>
      <w:r w:rsidRPr="00C22B12">
        <w:rPr>
          <w:rFonts w:ascii="Times New Roman" w:hAnsi="Times New Roman"/>
          <w:b/>
          <w:sz w:val="24"/>
          <w:u w:val="single"/>
        </w:rPr>
        <w:t>15</w:t>
      </w:r>
      <w:r w:rsidR="000145B6" w:rsidRPr="00C22B12">
        <w:rPr>
          <w:rFonts w:ascii="Times New Roman" w:hAnsi="Times New Roman"/>
          <w:b/>
          <w:sz w:val="24"/>
          <w:u w:val="single"/>
        </w:rPr>
        <w:t>. Срок, в течение которого организатор аукциона вправе отказаться от проведения</w:t>
      </w:r>
      <w:r w:rsidR="005755BC" w:rsidRPr="00C22B12">
        <w:rPr>
          <w:rFonts w:ascii="Times New Roman" w:hAnsi="Times New Roman"/>
          <w:b/>
          <w:sz w:val="24"/>
          <w:u w:val="single"/>
        </w:rPr>
        <w:t xml:space="preserve"> аукциона</w:t>
      </w:r>
    </w:p>
    <w:p w:rsidR="00703967" w:rsidRDefault="000145B6" w:rsidP="0023013C">
      <w:pPr>
        <w:spacing w:after="1"/>
        <w:ind w:firstLine="708"/>
        <w:jc w:val="both"/>
      </w:pPr>
      <w:r w:rsidRPr="005D2C1F">
        <w:t>1</w:t>
      </w:r>
      <w:r w:rsidR="00D416BC" w:rsidRPr="0023013C">
        <w:t>5</w:t>
      </w:r>
      <w:r w:rsidRPr="005D2C1F">
        <w:t xml:space="preserve">.1. </w:t>
      </w:r>
      <w:r w:rsidR="0023013C">
        <w:t xml:space="preserve">Организатор аукциона вправе отказаться от проведения аукциона. Извещение об отказе от проведения аукциона размещается организатором аукциона на официальном сайте не </w:t>
      </w:r>
      <w:proofErr w:type="gramStart"/>
      <w:r w:rsidR="0023013C">
        <w:t>позднее</w:t>
      </w:r>
      <w:proofErr w:type="gramEnd"/>
      <w:r w:rsidR="0023013C">
        <w:t xml:space="preserve"> чем за пять дней до даты окончания срока подачи заявок на участие в аукционе. </w:t>
      </w:r>
      <w:proofErr w:type="gramStart"/>
      <w:r w:rsidR="0023013C">
        <w:t>В течение одного часа с момента размещения извещения об отказе от проведения аукциона на официальном сайте</w:t>
      </w:r>
      <w:proofErr w:type="gramEnd"/>
      <w:r w:rsidR="0023013C">
        <w:t xml:space="preserve"> оператор электронной площадки размещает извещение об отказе от проведения аукциона на электронной площадке. </w:t>
      </w:r>
    </w:p>
    <w:p w:rsidR="0023013C" w:rsidRDefault="0023013C" w:rsidP="0023013C">
      <w:pPr>
        <w:spacing w:after="1"/>
        <w:ind w:firstLine="708"/>
        <w:jc w:val="both"/>
      </w:pPr>
      <w:r>
        <w:t xml:space="preserve">Денежные средства, внесенные в качестве задатка, возвращаются заявителю в течение пяти рабочих дней </w:t>
      </w:r>
      <w:proofErr w:type="gramStart"/>
      <w:r>
        <w:t>с даты размещения</w:t>
      </w:r>
      <w:proofErr w:type="gramEnd"/>
      <w:r>
        <w:t xml:space="preserve"> извещения об отказе от проведения аукциона на официальном сайте.</w:t>
      </w:r>
    </w:p>
    <w:p w:rsidR="002F0C93" w:rsidRDefault="005710C5" w:rsidP="005710C5">
      <w:pPr>
        <w:autoSpaceDE w:val="0"/>
        <w:autoSpaceDN w:val="0"/>
        <w:adjustRightInd w:val="0"/>
        <w:ind w:left="4860"/>
        <w:jc w:val="center"/>
      </w:pPr>
      <w:r w:rsidRPr="005D2C1F">
        <w:t xml:space="preserve">               </w:t>
      </w:r>
    </w:p>
    <w:p w:rsidR="002F0C93" w:rsidRDefault="002F0C93" w:rsidP="005710C5">
      <w:pPr>
        <w:autoSpaceDE w:val="0"/>
        <w:autoSpaceDN w:val="0"/>
        <w:adjustRightInd w:val="0"/>
        <w:ind w:left="4860"/>
        <w:jc w:val="center"/>
      </w:pPr>
    </w:p>
    <w:p w:rsidR="002F0C93" w:rsidRDefault="002F0C93" w:rsidP="005710C5">
      <w:pPr>
        <w:autoSpaceDE w:val="0"/>
        <w:autoSpaceDN w:val="0"/>
        <w:adjustRightInd w:val="0"/>
        <w:ind w:left="4860"/>
        <w:jc w:val="center"/>
      </w:pPr>
    </w:p>
    <w:p w:rsidR="002F0C93" w:rsidRDefault="002F0C93" w:rsidP="005710C5">
      <w:pPr>
        <w:autoSpaceDE w:val="0"/>
        <w:autoSpaceDN w:val="0"/>
        <w:adjustRightInd w:val="0"/>
        <w:ind w:left="4860"/>
        <w:jc w:val="center"/>
      </w:pPr>
    </w:p>
    <w:p w:rsidR="002F0C93" w:rsidRDefault="002F0C93" w:rsidP="005710C5">
      <w:pPr>
        <w:autoSpaceDE w:val="0"/>
        <w:autoSpaceDN w:val="0"/>
        <w:adjustRightInd w:val="0"/>
        <w:ind w:left="4860"/>
        <w:jc w:val="center"/>
      </w:pPr>
    </w:p>
    <w:p w:rsidR="00D71BF2" w:rsidRDefault="00D71BF2" w:rsidP="005710C5">
      <w:pPr>
        <w:autoSpaceDE w:val="0"/>
        <w:autoSpaceDN w:val="0"/>
        <w:adjustRightInd w:val="0"/>
        <w:ind w:left="4860"/>
        <w:jc w:val="center"/>
      </w:pPr>
    </w:p>
    <w:p w:rsidR="002F0C93" w:rsidRDefault="002F0C93" w:rsidP="005710C5">
      <w:pPr>
        <w:autoSpaceDE w:val="0"/>
        <w:autoSpaceDN w:val="0"/>
        <w:adjustRightInd w:val="0"/>
        <w:ind w:left="4860"/>
        <w:jc w:val="center"/>
      </w:pPr>
    </w:p>
    <w:p w:rsidR="002F0C93" w:rsidRDefault="002F0C93" w:rsidP="005710C5">
      <w:pPr>
        <w:autoSpaceDE w:val="0"/>
        <w:autoSpaceDN w:val="0"/>
        <w:adjustRightInd w:val="0"/>
        <w:ind w:left="4860"/>
        <w:jc w:val="center"/>
      </w:pPr>
    </w:p>
    <w:p w:rsidR="001445B0" w:rsidRDefault="002F0C93" w:rsidP="005710C5">
      <w:pPr>
        <w:autoSpaceDE w:val="0"/>
        <w:autoSpaceDN w:val="0"/>
        <w:adjustRightInd w:val="0"/>
        <w:ind w:left="4860"/>
        <w:jc w:val="center"/>
      </w:pPr>
      <w:r>
        <w:t xml:space="preserve">              </w:t>
      </w:r>
      <w:r w:rsidR="005710C5" w:rsidRPr="005D2C1F">
        <w:t xml:space="preserve"> </w:t>
      </w:r>
    </w:p>
    <w:p w:rsidR="001445B0" w:rsidRDefault="001445B0" w:rsidP="005710C5">
      <w:pPr>
        <w:autoSpaceDE w:val="0"/>
        <w:autoSpaceDN w:val="0"/>
        <w:adjustRightInd w:val="0"/>
        <w:ind w:left="4860"/>
        <w:jc w:val="center"/>
      </w:pPr>
    </w:p>
    <w:p w:rsidR="001445B0" w:rsidRDefault="001445B0" w:rsidP="005710C5">
      <w:pPr>
        <w:autoSpaceDE w:val="0"/>
        <w:autoSpaceDN w:val="0"/>
        <w:adjustRightInd w:val="0"/>
        <w:ind w:left="4860"/>
        <w:jc w:val="center"/>
      </w:pPr>
    </w:p>
    <w:p w:rsidR="001445B0" w:rsidRDefault="001445B0" w:rsidP="005710C5">
      <w:pPr>
        <w:autoSpaceDE w:val="0"/>
        <w:autoSpaceDN w:val="0"/>
        <w:adjustRightInd w:val="0"/>
        <w:ind w:left="4860"/>
        <w:jc w:val="center"/>
      </w:pPr>
    </w:p>
    <w:sectPr w:rsidR="001445B0" w:rsidSect="006771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851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A5" w:rsidRDefault="00196FA5">
      <w:r>
        <w:separator/>
      </w:r>
    </w:p>
  </w:endnote>
  <w:endnote w:type="continuationSeparator" w:id="0">
    <w:p w:rsidR="00196FA5" w:rsidRDefault="0019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2E2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41" w:rsidRDefault="00702A17">
    <w:pPr>
      <w:pStyle w:val="a9"/>
      <w:jc w:val="right"/>
    </w:pPr>
    <w:fldSimple w:instr=" PAGE   \* MERGEFORMAT ">
      <w:r w:rsidR="00703055">
        <w:rPr>
          <w:noProof/>
        </w:rPr>
        <w:t>12</w:t>
      </w:r>
    </w:fldSimple>
  </w:p>
  <w:p w:rsidR="005E5041" w:rsidRDefault="005E50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2E2D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A5" w:rsidRDefault="00196FA5">
      <w:r>
        <w:separator/>
      </w:r>
    </w:p>
  </w:footnote>
  <w:footnote w:type="continuationSeparator" w:id="0">
    <w:p w:rsidR="00196FA5" w:rsidRDefault="0019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2E2D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2E2D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0E" w:rsidRDefault="002E2D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AD8"/>
    <w:multiLevelType w:val="singleLevel"/>
    <w:tmpl w:val="2ED28ECE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236F0A4F"/>
    <w:multiLevelType w:val="multilevel"/>
    <w:tmpl w:val="60CCE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7E03D56"/>
    <w:multiLevelType w:val="singleLevel"/>
    <w:tmpl w:val="7E945DB0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single"/>
      </w:rPr>
    </w:lvl>
  </w:abstractNum>
  <w:abstractNum w:abstractNumId="3">
    <w:nsid w:val="40E433D7"/>
    <w:multiLevelType w:val="singleLevel"/>
    <w:tmpl w:val="0D1A08AE"/>
    <w:lvl w:ilvl="0">
      <w:start w:val="2"/>
      <w:numFmt w:val="decimal"/>
      <w:lvlText w:val=""/>
      <w:lvlJc w:val="left"/>
      <w:pPr>
        <w:tabs>
          <w:tab w:val="num" w:pos="-66"/>
        </w:tabs>
        <w:ind w:left="-66" w:hanging="360"/>
      </w:pPr>
    </w:lvl>
  </w:abstractNum>
  <w:abstractNum w:abstractNumId="4">
    <w:nsid w:val="43F555CB"/>
    <w:multiLevelType w:val="singleLevel"/>
    <w:tmpl w:val="0E5052F4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single"/>
      </w:rPr>
    </w:lvl>
  </w:abstractNum>
  <w:abstractNum w:abstractNumId="5">
    <w:nsid w:val="55793BFD"/>
    <w:multiLevelType w:val="hybridMultilevel"/>
    <w:tmpl w:val="FA5EA57C"/>
    <w:lvl w:ilvl="0" w:tplc="8054B6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16CB6"/>
    <w:multiLevelType w:val="multilevel"/>
    <w:tmpl w:val="C10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6BFC0010"/>
    <w:multiLevelType w:val="multilevel"/>
    <w:tmpl w:val="C10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6FFF4F36"/>
    <w:multiLevelType w:val="multilevel"/>
    <w:tmpl w:val="02A8489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6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1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71" w:hanging="1440"/>
      </w:pPr>
      <w:rPr>
        <w:rFonts w:hint="default"/>
        <w:b/>
      </w:rPr>
    </w:lvl>
  </w:abstractNum>
  <w:abstractNum w:abstractNumId="9">
    <w:nsid w:val="7A654FF1"/>
    <w:multiLevelType w:val="hybridMultilevel"/>
    <w:tmpl w:val="26CE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7421E"/>
    <w:multiLevelType w:val="multilevel"/>
    <w:tmpl w:val="6114A60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num w:numId="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343A7"/>
    <w:rsid w:val="00001395"/>
    <w:rsid w:val="00012B22"/>
    <w:rsid w:val="0001327C"/>
    <w:rsid w:val="000145B6"/>
    <w:rsid w:val="00015B18"/>
    <w:rsid w:val="000202EE"/>
    <w:rsid w:val="00020913"/>
    <w:rsid w:val="00022871"/>
    <w:rsid w:val="00023BAE"/>
    <w:rsid w:val="00024D1F"/>
    <w:rsid w:val="00031080"/>
    <w:rsid w:val="00033328"/>
    <w:rsid w:val="00035C99"/>
    <w:rsid w:val="00036045"/>
    <w:rsid w:val="00040936"/>
    <w:rsid w:val="00040CF6"/>
    <w:rsid w:val="00043302"/>
    <w:rsid w:val="00050DE9"/>
    <w:rsid w:val="00051699"/>
    <w:rsid w:val="00052066"/>
    <w:rsid w:val="000543EE"/>
    <w:rsid w:val="00054901"/>
    <w:rsid w:val="00054BCA"/>
    <w:rsid w:val="000631F8"/>
    <w:rsid w:val="00063FCB"/>
    <w:rsid w:val="000642EB"/>
    <w:rsid w:val="000665CB"/>
    <w:rsid w:val="00066F37"/>
    <w:rsid w:val="000718A5"/>
    <w:rsid w:val="00072B9D"/>
    <w:rsid w:val="0007363E"/>
    <w:rsid w:val="00073ACF"/>
    <w:rsid w:val="00076E25"/>
    <w:rsid w:val="00077372"/>
    <w:rsid w:val="00077FA6"/>
    <w:rsid w:val="000850A6"/>
    <w:rsid w:val="00085A61"/>
    <w:rsid w:val="00090632"/>
    <w:rsid w:val="000927F7"/>
    <w:rsid w:val="00093D81"/>
    <w:rsid w:val="00094151"/>
    <w:rsid w:val="000948F2"/>
    <w:rsid w:val="00095C0D"/>
    <w:rsid w:val="0009609D"/>
    <w:rsid w:val="00096689"/>
    <w:rsid w:val="00097F30"/>
    <w:rsid w:val="000A0F1B"/>
    <w:rsid w:val="000A111D"/>
    <w:rsid w:val="000A17F8"/>
    <w:rsid w:val="000A4039"/>
    <w:rsid w:val="000A5561"/>
    <w:rsid w:val="000A7639"/>
    <w:rsid w:val="000B222A"/>
    <w:rsid w:val="000B30C4"/>
    <w:rsid w:val="000B411B"/>
    <w:rsid w:val="000B4CC9"/>
    <w:rsid w:val="000B6A1F"/>
    <w:rsid w:val="000C12C5"/>
    <w:rsid w:val="000C2B25"/>
    <w:rsid w:val="000C2F3E"/>
    <w:rsid w:val="000C60F6"/>
    <w:rsid w:val="000D4B66"/>
    <w:rsid w:val="000D4F7D"/>
    <w:rsid w:val="000D6964"/>
    <w:rsid w:val="000E36C4"/>
    <w:rsid w:val="000E40B0"/>
    <w:rsid w:val="000E4218"/>
    <w:rsid w:val="000E770D"/>
    <w:rsid w:val="000F0324"/>
    <w:rsid w:val="000F0667"/>
    <w:rsid w:val="000F0BB0"/>
    <w:rsid w:val="000F4A07"/>
    <w:rsid w:val="000F568C"/>
    <w:rsid w:val="001069EB"/>
    <w:rsid w:val="00106D31"/>
    <w:rsid w:val="00107090"/>
    <w:rsid w:val="00111424"/>
    <w:rsid w:val="001131B1"/>
    <w:rsid w:val="00115075"/>
    <w:rsid w:val="0011571F"/>
    <w:rsid w:val="00121879"/>
    <w:rsid w:val="00127387"/>
    <w:rsid w:val="00132D06"/>
    <w:rsid w:val="00134B96"/>
    <w:rsid w:val="00136375"/>
    <w:rsid w:val="001418ED"/>
    <w:rsid w:val="00143D47"/>
    <w:rsid w:val="001445B0"/>
    <w:rsid w:val="001468FB"/>
    <w:rsid w:val="001475E4"/>
    <w:rsid w:val="0015001D"/>
    <w:rsid w:val="00151014"/>
    <w:rsid w:val="00152BAB"/>
    <w:rsid w:val="0015484C"/>
    <w:rsid w:val="00160641"/>
    <w:rsid w:val="00162018"/>
    <w:rsid w:val="0016453D"/>
    <w:rsid w:val="0016535E"/>
    <w:rsid w:val="00165BDB"/>
    <w:rsid w:val="00166CB1"/>
    <w:rsid w:val="00170DEB"/>
    <w:rsid w:val="00171F74"/>
    <w:rsid w:val="00171FBE"/>
    <w:rsid w:val="00172C6C"/>
    <w:rsid w:val="001773F8"/>
    <w:rsid w:val="00177EE5"/>
    <w:rsid w:val="001821F0"/>
    <w:rsid w:val="001823D4"/>
    <w:rsid w:val="00182D26"/>
    <w:rsid w:val="001843B3"/>
    <w:rsid w:val="00184C81"/>
    <w:rsid w:val="001852D4"/>
    <w:rsid w:val="00185FB3"/>
    <w:rsid w:val="00186FF7"/>
    <w:rsid w:val="0018754A"/>
    <w:rsid w:val="0019421C"/>
    <w:rsid w:val="00195AA4"/>
    <w:rsid w:val="0019639A"/>
    <w:rsid w:val="00196FA5"/>
    <w:rsid w:val="001A0040"/>
    <w:rsid w:val="001A1277"/>
    <w:rsid w:val="001A24BD"/>
    <w:rsid w:val="001A376A"/>
    <w:rsid w:val="001A732A"/>
    <w:rsid w:val="001B2373"/>
    <w:rsid w:val="001B3ECA"/>
    <w:rsid w:val="001B57DA"/>
    <w:rsid w:val="001B603D"/>
    <w:rsid w:val="001C1108"/>
    <w:rsid w:val="001C2170"/>
    <w:rsid w:val="001C21D3"/>
    <w:rsid w:val="001D0079"/>
    <w:rsid w:val="001D0890"/>
    <w:rsid w:val="001D10F5"/>
    <w:rsid w:val="001D21E6"/>
    <w:rsid w:val="001D2CBB"/>
    <w:rsid w:val="001D5831"/>
    <w:rsid w:val="001E0C77"/>
    <w:rsid w:val="001E0D0D"/>
    <w:rsid w:val="001E0DD6"/>
    <w:rsid w:val="001E197B"/>
    <w:rsid w:val="001E21F7"/>
    <w:rsid w:val="001E370E"/>
    <w:rsid w:val="001E3D88"/>
    <w:rsid w:val="001E482B"/>
    <w:rsid w:val="001E559D"/>
    <w:rsid w:val="001F0DC9"/>
    <w:rsid w:val="001F131B"/>
    <w:rsid w:val="001F1C89"/>
    <w:rsid w:val="001F3AF2"/>
    <w:rsid w:val="001F4742"/>
    <w:rsid w:val="002001E4"/>
    <w:rsid w:val="00201ED7"/>
    <w:rsid w:val="00202016"/>
    <w:rsid w:val="0020279E"/>
    <w:rsid w:val="002051BA"/>
    <w:rsid w:val="00206C1B"/>
    <w:rsid w:val="00210471"/>
    <w:rsid w:val="00210AA3"/>
    <w:rsid w:val="00212AF4"/>
    <w:rsid w:val="00212ED5"/>
    <w:rsid w:val="00212F3E"/>
    <w:rsid w:val="00214809"/>
    <w:rsid w:val="00215244"/>
    <w:rsid w:val="0021625F"/>
    <w:rsid w:val="00221CBB"/>
    <w:rsid w:val="002240A8"/>
    <w:rsid w:val="002248D0"/>
    <w:rsid w:val="002274F3"/>
    <w:rsid w:val="0023013C"/>
    <w:rsid w:val="00230230"/>
    <w:rsid w:val="002309B9"/>
    <w:rsid w:val="00230D84"/>
    <w:rsid w:val="0023285E"/>
    <w:rsid w:val="00232E54"/>
    <w:rsid w:val="00234FD4"/>
    <w:rsid w:val="00235B30"/>
    <w:rsid w:val="00235BA5"/>
    <w:rsid w:val="00236A9F"/>
    <w:rsid w:val="00236B84"/>
    <w:rsid w:val="00241914"/>
    <w:rsid w:val="00242639"/>
    <w:rsid w:val="00242704"/>
    <w:rsid w:val="0025043B"/>
    <w:rsid w:val="002512AB"/>
    <w:rsid w:val="00252049"/>
    <w:rsid w:val="00253A23"/>
    <w:rsid w:val="002541A2"/>
    <w:rsid w:val="00255640"/>
    <w:rsid w:val="002623E7"/>
    <w:rsid w:val="002641D9"/>
    <w:rsid w:val="00264B52"/>
    <w:rsid w:val="002652A2"/>
    <w:rsid w:val="002656E9"/>
    <w:rsid w:val="002662D7"/>
    <w:rsid w:val="002700A8"/>
    <w:rsid w:val="0027050A"/>
    <w:rsid w:val="00270C71"/>
    <w:rsid w:val="002752D6"/>
    <w:rsid w:val="00280720"/>
    <w:rsid w:val="002826AB"/>
    <w:rsid w:val="0028271A"/>
    <w:rsid w:val="00282C17"/>
    <w:rsid w:val="0028332D"/>
    <w:rsid w:val="00283350"/>
    <w:rsid w:val="002875DF"/>
    <w:rsid w:val="002921C0"/>
    <w:rsid w:val="00293742"/>
    <w:rsid w:val="00297DD1"/>
    <w:rsid w:val="002A72BD"/>
    <w:rsid w:val="002B094D"/>
    <w:rsid w:val="002B1875"/>
    <w:rsid w:val="002B22EC"/>
    <w:rsid w:val="002B2CF1"/>
    <w:rsid w:val="002B3D82"/>
    <w:rsid w:val="002C08C2"/>
    <w:rsid w:val="002C68CE"/>
    <w:rsid w:val="002D2384"/>
    <w:rsid w:val="002D2BFA"/>
    <w:rsid w:val="002D366B"/>
    <w:rsid w:val="002D4414"/>
    <w:rsid w:val="002D4AA9"/>
    <w:rsid w:val="002D7345"/>
    <w:rsid w:val="002D7E4D"/>
    <w:rsid w:val="002E2226"/>
    <w:rsid w:val="002E2D0E"/>
    <w:rsid w:val="002E5DAD"/>
    <w:rsid w:val="002E70B0"/>
    <w:rsid w:val="002E744F"/>
    <w:rsid w:val="002E7EED"/>
    <w:rsid w:val="002F0C93"/>
    <w:rsid w:val="002F1498"/>
    <w:rsid w:val="002F3811"/>
    <w:rsid w:val="002F3F49"/>
    <w:rsid w:val="00306FF9"/>
    <w:rsid w:val="00307637"/>
    <w:rsid w:val="00307938"/>
    <w:rsid w:val="0031237A"/>
    <w:rsid w:val="00313787"/>
    <w:rsid w:val="0031434E"/>
    <w:rsid w:val="00321C56"/>
    <w:rsid w:val="00322129"/>
    <w:rsid w:val="00324653"/>
    <w:rsid w:val="003253FA"/>
    <w:rsid w:val="00334022"/>
    <w:rsid w:val="003340BA"/>
    <w:rsid w:val="00334E3E"/>
    <w:rsid w:val="00335D9B"/>
    <w:rsid w:val="00341150"/>
    <w:rsid w:val="0034463C"/>
    <w:rsid w:val="00345BF9"/>
    <w:rsid w:val="00347677"/>
    <w:rsid w:val="00351584"/>
    <w:rsid w:val="00352EAF"/>
    <w:rsid w:val="00356ABF"/>
    <w:rsid w:val="00361061"/>
    <w:rsid w:val="0036149C"/>
    <w:rsid w:val="003616E3"/>
    <w:rsid w:val="00361CCA"/>
    <w:rsid w:val="003622B4"/>
    <w:rsid w:val="00362A4E"/>
    <w:rsid w:val="0036473A"/>
    <w:rsid w:val="00367B9D"/>
    <w:rsid w:val="00370A2E"/>
    <w:rsid w:val="00371BEF"/>
    <w:rsid w:val="00371C3B"/>
    <w:rsid w:val="003737DD"/>
    <w:rsid w:val="003739CB"/>
    <w:rsid w:val="00375140"/>
    <w:rsid w:val="003764E5"/>
    <w:rsid w:val="00381BAD"/>
    <w:rsid w:val="00382F90"/>
    <w:rsid w:val="00383B83"/>
    <w:rsid w:val="003857F0"/>
    <w:rsid w:val="0039006C"/>
    <w:rsid w:val="003905FF"/>
    <w:rsid w:val="003926CF"/>
    <w:rsid w:val="00395DDB"/>
    <w:rsid w:val="00396E90"/>
    <w:rsid w:val="003A03B1"/>
    <w:rsid w:val="003A54DE"/>
    <w:rsid w:val="003B0A1B"/>
    <w:rsid w:val="003B1FAC"/>
    <w:rsid w:val="003B257E"/>
    <w:rsid w:val="003B6108"/>
    <w:rsid w:val="003B6ADF"/>
    <w:rsid w:val="003C1BEB"/>
    <w:rsid w:val="003C5CF6"/>
    <w:rsid w:val="003C636A"/>
    <w:rsid w:val="003C6A9C"/>
    <w:rsid w:val="003C7E9F"/>
    <w:rsid w:val="003D2F57"/>
    <w:rsid w:val="003D44CD"/>
    <w:rsid w:val="003D7570"/>
    <w:rsid w:val="003E115A"/>
    <w:rsid w:val="003E31D7"/>
    <w:rsid w:val="003E410E"/>
    <w:rsid w:val="003E4C08"/>
    <w:rsid w:val="003E5F68"/>
    <w:rsid w:val="003E62BE"/>
    <w:rsid w:val="003F3591"/>
    <w:rsid w:val="003F7542"/>
    <w:rsid w:val="00401520"/>
    <w:rsid w:val="00402808"/>
    <w:rsid w:val="00412AB2"/>
    <w:rsid w:val="00413D5D"/>
    <w:rsid w:val="00414E30"/>
    <w:rsid w:val="0041579A"/>
    <w:rsid w:val="00420927"/>
    <w:rsid w:val="00421028"/>
    <w:rsid w:val="0042240A"/>
    <w:rsid w:val="00422C25"/>
    <w:rsid w:val="00426939"/>
    <w:rsid w:val="00427D48"/>
    <w:rsid w:val="004307D5"/>
    <w:rsid w:val="0043132D"/>
    <w:rsid w:val="004415F6"/>
    <w:rsid w:val="00444DB5"/>
    <w:rsid w:val="0044729B"/>
    <w:rsid w:val="00451185"/>
    <w:rsid w:val="00453A0B"/>
    <w:rsid w:val="004551D2"/>
    <w:rsid w:val="0045556E"/>
    <w:rsid w:val="0045687C"/>
    <w:rsid w:val="004570A9"/>
    <w:rsid w:val="004619AF"/>
    <w:rsid w:val="004629B6"/>
    <w:rsid w:val="00462BAA"/>
    <w:rsid w:val="00465A84"/>
    <w:rsid w:val="0046794D"/>
    <w:rsid w:val="00470493"/>
    <w:rsid w:val="00471952"/>
    <w:rsid w:val="00474382"/>
    <w:rsid w:val="00475914"/>
    <w:rsid w:val="00481795"/>
    <w:rsid w:val="00485ACE"/>
    <w:rsid w:val="00487CE2"/>
    <w:rsid w:val="00491098"/>
    <w:rsid w:val="00492B93"/>
    <w:rsid w:val="004956B9"/>
    <w:rsid w:val="00495701"/>
    <w:rsid w:val="00496E6E"/>
    <w:rsid w:val="0049742D"/>
    <w:rsid w:val="004976FA"/>
    <w:rsid w:val="004A14F3"/>
    <w:rsid w:val="004A2838"/>
    <w:rsid w:val="004A40B1"/>
    <w:rsid w:val="004A45BA"/>
    <w:rsid w:val="004A5CA3"/>
    <w:rsid w:val="004A66B8"/>
    <w:rsid w:val="004A7D08"/>
    <w:rsid w:val="004B0908"/>
    <w:rsid w:val="004B14A7"/>
    <w:rsid w:val="004B2C5E"/>
    <w:rsid w:val="004B4C87"/>
    <w:rsid w:val="004B578E"/>
    <w:rsid w:val="004B6505"/>
    <w:rsid w:val="004B686E"/>
    <w:rsid w:val="004B68C8"/>
    <w:rsid w:val="004B6E9E"/>
    <w:rsid w:val="004B7236"/>
    <w:rsid w:val="004B7B1E"/>
    <w:rsid w:val="004B7BD0"/>
    <w:rsid w:val="004C09B8"/>
    <w:rsid w:val="004C18DD"/>
    <w:rsid w:val="004C26C2"/>
    <w:rsid w:val="004C42FD"/>
    <w:rsid w:val="004C5309"/>
    <w:rsid w:val="004C69A4"/>
    <w:rsid w:val="004C763E"/>
    <w:rsid w:val="004D13AF"/>
    <w:rsid w:val="004D2597"/>
    <w:rsid w:val="004D5124"/>
    <w:rsid w:val="004E174E"/>
    <w:rsid w:val="004E26C0"/>
    <w:rsid w:val="004E3F32"/>
    <w:rsid w:val="004E5868"/>
    <w:rsid w:val="004E72CC"/>
    <w:rsid w:val="004E7531"/>
    <w:rsid w:val="004F06F1"/>
    <w:rsid w:val="004F5103"/>
    <w:rsid w:val="004F5E12"/>
    <w:rsid w:val="004F757D"/>
    <w:rsid w:val="00501868"/>
    <w:rsid w:val="00504215"/>
    <w:rsid w:val="00504DEA"/>
    <w:rsid w:val="00505043"/>
    <w:rsid w:val="005074BD"/>
    <w:rsid w:val="00510747"/>
    <w:rsid w:val="00510FED"/>
    <w:rsid w:val="0051114A"/>
    <w:rsid w:val="00513C77"/>
    <w:rsid w:val="005146A2"/>
    <w:rsid w:val="00514B48"/>
    <w:rsid w:val="00515FD9"/>
    <w:rsid w:val="005165FB"/>
    <w:rsid w:val="0051685D"/>
    <w:rsid w:val="00520317"/>
    <w:rsid w:val="00524751"/>
    <w:rsid w:val="005254EC"/>
    <w:rsid w:val="00526708"/>
    <w:rsid w:val="00526AE8"/>
    <w:rsid w:val="005301DF"/>
    <w:rsid w:val="005320A5"/>
    <w:rsid w:val="0053308D"/>
    <w:rsid w:val="005349C2"/>
    <w:rsid w:val="00534D25"/>
    <w:rsid w:val="00537146"/>
    <w:rsid w:val="00537645"/>
    <w:rsid w:val="00542113"/>
    <w:rsid w:val="00542A4A"/>
    <w:rsid w:val="005430BC"/>
    <w:rsid w:val="005440DE"/>
    <w:rsid w:val="005466F2"/>
    <w:rsid w:val="00546E7D"/>
    <w:rsid w:val="00550F3E"/>
    <w:rsid w:val="005512FC"/>
    <w:rsid w:val="00552149"/>
    <w:rsid w:val="005528B3"/>
    <w:rsid w:val="00553D0F"/>
    <w:rsid w:val="00554027"/>
    <w:rsid w:val="005545D1"/>
    <w:rsid w:val="0055525C"/>
    <w:rsid w:val="005606C7"/>
    <w:rsid w:val="00561151"/>
    <w:rsid w:val="00563643"/>
    <w:rsid w:val="00564D66"/>
    <w:rsid w:val="00565608"/>
    <w:rsid w:val="0056604C"/>
    <w:rsid w:val="005705B2"/>
    <w:rsid w:val="005710C5"/>
    <w:rsid w:val="0057205D"/>
    <w:rsid w:val="00572D6B"/>
    <w:rsid w:val="00572F64"/>
    <w:rsid w:val="005735D0"/>
    <w:rsid w:val="00574D82"/>
    <w:rsid w:val="005755BC"/>
    <w:rsid w:val="00582AF0"/>
    <w:rsid w:val="00582DB3"/>
    <w:rsid w:val="0058368F"/>
    <w:rsid w:val="00583E87"/>
    <w:rsid w:val="005871C2"/>
    <w:rsid w:val="005907B1"/>
    <w:rsid w:val="0059249B"/>
    <w:rsid w:val="0059271E"/>
    <w:rsid w:val="00592E2E"/>
    <w:rsid w:val="00593DE5"/>
    <w:rsid w:val="00594645"/>
    <w:rsid w:val="0059650F"/>
    <w:rsid w:val="005A0AEB"/>
    <w:rsid w:val="005A15C9"/>
    <w:rsid w:val="005A1FBA"/>
    <w:rsid w:val="005A776A"/>
    <w:rsid w:val="005A7AD0"/>
    <w:rsid w:val="005B080E"/>
    <w:rsid w:val="005B097B"/>
    <w:rsid w:val="005B104C"/>
    <w:rsid w:val="005B114B"/>
    <w:rsid w:val="005B14F4"/>
    <w:rsid w:val="005B22A6"/>
    <w:rsid w:val="005B3E37"/>
    <w:rsid w:val="005B4A82"/>
    <w:rsid w:val="005B7A1B"/>
    <w:rsid w:val="005C3C4E"/>
    <w:rsid w:val="005C497D"/>
    <w:rsid w:val="005D0C73"/>
    <w:rsid w:val="005D136D"/>
    <w:rsid w:val="005D1D63"/>
    <w:rsid w:val="005D2C1F"/>
    <w:rsid w:val="005D31FF"/>
    <w:rsid w:val="005D45F0"/>
    <w:rsid w:val="005D7447"/>
    <w:rsid w:val="005E039D"/>
    <w:rsid w:val="005E0410"/>
    <w:rsid w:val="005E1AAA"/>
    <w:rsid w:val="005E22E6"/>
    <w:rsid w:val="005E2F0C"/>
    <w:rsid w:val="005E312F"/>
    <w:rsid w:val="005E317F"/>
    <w:rsid w:val="005E464E"/>
    <w:rsid w:val="005E5041"/>
    <w:rsid w:val="005E5C9D"/>
    <w:rsid w:val="005E60B4"/>
    <w:rsid w:val="005E6565"/>
    <w:rsid w:val="005E6DBA"/>
    <w:rsid w:val="005E7913"/>
    <w:rsid w:val="005F17B3"/>
    <w:rsid w:val="005F192A"/>
    <w:rsid w:val="005F1C9F"/>
    <w:rsid w:val="005F294C"/>
    <w:rsid w:val="005F71B5"/>
    <w:rsid w:val="005F7354"/>
    <w:rsid w:val="00601B8F"/>
    <w:rsid w:val="00602052"/>
    <w:rsid w:val="00602819"/>
    <w:rsid w:val="00603456"/>
    <w:rsid w:val="00606134"/>
    <w:rsid w:val="00607380"/>
    <w:rsid w:val="006074DE"/>
    <w:rsid w:val="00607C19"/>
    <w:rsid w:val="00610969"/>
    <w:rsid w:val="0061129A"/>
    <w:rsid w:val="006112C1"/>
    <w:rsid w:val="00611451"/>
    <w:rsid w:val="00613313"/>
    <w:rsid w:val="00614752"/>
    <w:rsid w:val="006209A0"/>
    <w:rsid w:val="00621FBF"/>
    <w:rsid w:val="00622398"/>
    <w:rsid w:val="006267F2"/>
    <w:rsid w:val="0063071A"/>
    <w:rsid w:val="0063082A"/>
    <w:rsid w:val="00631165"/>
    <w:rsid w:val="00634E32"/>
    <w:rsid w:val="0063662D"/>
    <w:rsid w:val="00637679"/>
    <w:rsid w:val="006410A0"/>
    <w:rsid w:val="00641988"/>
    <w:rsid w:val="00641C6D"/>
    <w:rsid w:val="00641CE2"/>
    <w:rsid w:val="00642399"/>
    <w:rsid w:val="0064341B"/>
    <w:rsid w:val="00645888"/>
    <w:rsid w:val="00647442"/>
    <w:rsid w:val="0065069A"/>
    <w:rsid w:val="0065090C"/>
    <w:rsid w:val="00650A8B"/>
    <w:rsid w:val="006533CB"/>
    <w:rsid w:val="00654000"/>
    <w:rsid w:val="00656233"/>
    <w:rsid w:val="00662005"/>
    <w:rsid w:val="0066488B"/>
    <w:rsid w:val="00666D6F"/>
    <w:rsid w:val="00672307"/>
    <w:rsid w:val="006724C7"/>
    <w:rsid w:val="00673FDF"/>
    <w:rsid w:val="006740DD"/>
    <w:rsid w:val="00674FCC"/>
    <w:rsid w:val="006771C0"/>
    <w:rsid w:val="006821B4"/>
    <w:rsid w:val="00684134"/>
    <w:rsid w:val="00684AB1"/>
    <w:rsid w:val="006854B1"/>
    <w:rsid w:val="00686DA1"/>
    <w:rsid w:val="006870D9"/>
    <w:rsid w:val="0068798C"/>
    <w:rsid w:val="006906EB"/>
    <w:rsid w:val="00690B93"/>
    <w:rsid w:val="00694484"/>
    <w:rsid w:val="0069472A"/>
    <w:rsid w:val="00694EAE"/>
    <w:rsid w:val="00694FB2"/>
    <w:rsid w:val="006966EB"/>
    <w:rsid w:val="006A0D82"/>
    <w:rsid w:val="006A1CAB"/>
    <w:rsid w:val="006A2416"/>
    <w:rsid w:val="006A3CA3"/>
    <w:rsid w:val="006A42FA"/>
    <w:rsid w:val="006A5015"/>
    <w:rsid w:val="006A556B"/>
    <w:rsid w:val="006A563D"/>
    <w:rsid w:val="006B13CB"/>
    <w:rsid w:val="006B3E94"/>
    <w:rsid w:val="006B4AF2"/>
    <w:rsid w:val="006B7F8B"/>
    <w:rsid w:val="006C2058"/>
    <w:rsid w:val="006C3114"/>
    <w:rsid w:val="006C7A12"/>
    <w:rsid w:val="006D0AD5"/>
    <w:rsid w:val="006D27E8"/>
    <w:rsid w:val="006D37D8"/>
    <w:rsid w:val="006D3C55"/>
    <w:rsid w:val="006D3D43"/>
    <w:rsid w:val="006D3EDA"/>
    <w:rsid w:val="006D5169"/>
    <w:rsid w:val="006D7A54"/>
    <w:rsid w:val="006E37E5"/>
    <w:rsid w:val="006E5107"/>
    <w:rsid w:val="006E71F7"/>
    <w:rsid w:val="006F00E8"/>
    <w:rsid w:val="006F09CF"/>
    <w:rsid w:val="006F2CA2"/>
    <w:rsid w:val="006F7AC1"/>
    <w:rsid w:val="00700904"/>
    <w:rsid w:val="0070237C"/>
    <w:rsid w:val="00702639"/>
    <w:rsid w:val="00702A17"/>
    <w:rsid w:val="00703055"/>
    <w:rsid w:val="00703967"/>
    <w:rsid w:val="00706273"/>
    <w:rsid w:val="0070714D"/>
    <w:rsid w:val="00714935"/>
    <w:rsid w:val="0071504F"/>
    <w:rsid w:val="00715724"/>
    <w:rsid w:val="0071614E"/>
    <w:rsid w:val="007206E7"/>
    <w:rsid w:val="007209CE"/>
    <w:rsid w:val="00720AA8"/>
    <w:rsid w:val="0072286C"/>
    <w:rsid w:val="00723C0E"/>
    <w:rsid w:val="00724089"/>
    <w:rsid w:val="00730C28"/>
    <w:rsid w:val="007324F9"/>
    <w:rsid w:val="00733517"/>
    <w:rsid w:val="007337FD"/>
    <w:rsid w:val="00734430"/>
    <w:rsid w:val="00734A8D"/>
    <w:rsid w:val="00735BC7"/>
    <w:rsid w:val="00737C44"/>
    <w:rsid w:val="007402C0"/>
    <w:rsid w:val="0074069B"/>
    <w:rsid w:val="0074199E"/>
    <w:rsid w:val="00741DC9"/>
    <w:rsid w:val="00743D1B"/>
    <w:rsid w:val="00744649"/>
    <w:rsid w:val="0074558C"/>
    <w:rsid w:val="007465A9"/>
    <w:rsid w:val="007520EF"/>
    <w:rsid w:val="00753265"/>
    <w:rsid w:val="00754389"/>
    <w:rsid w:val="00764ED4"/>
    <w:rsid w:val="00767CC7"/>
    <w:rsid w:val="0077088E"/>
    <w:rsid w:val="007732C1"/>
    <w:rsid w:val="00774388"/>
    <w:rsid w:val="007747C0"/>
    <w:rsid w:val="0077600C"/>
    <w:rsid w:val="00781C6E"/>
    <w:rsid w:val="00782389"/>
    <w:rsid w:val="00782C4A"/>
    <w:rsid w:val="00784FDC"/>
    <w:rsid w:val="0078556C"/>
    <w:rsid w:val="007863E7"/>
    <w:rsid w:val="00787CF5"/>
    <w:rsid w:val="00791C32"/>
    <w:rsid w:val="00792056"/>
    <w:rsid w:val="00795A3B"/>
    <w:rsid w:val="007A194F"/>
    <w:rsid w:val="007A3E1E"/>
    <w:rsid w:val="007A6084"/>
    <w:rsid w:val="007B088C"/>
    <w:rsid w:val="007B51F4"/>
    <w:rsid w:val="007B5317"/>
    <w:rsid w:val="007B6652"/>
    <w:rsid w:val="007C097F"/>
    <w:rsid w:val="007C18E1"/>
    <w:rsid w:val="007C4277"/>
    <w:rsid w:val="007C518C"/>
    <w:rsid w:val="007C650F"/>
    <w:rsid w:val="007C7952"/>
    <w:rsid w:val="007C7B62"/>
    <w:rsid w:val="007D659C"/>
    <w:rsid w:val="007D6C76"/>
    <w:rsid w:val="007E438B"/>
    <w:rsid w:val="007E45D0"/>
    <w:rsid w:val="007E59A5"/>
    <w:rsid w:val="007E59F1"/>
    <w:rsid w:val="007E6359"/>
    <w:rsid w:val="007F346C"/>
    <w:rsid w:val="007F38F3"/>
    <w:rsid w:val="007F7972"/>
    <w:rsid w:val="008010A6"/>
    <w:rsid w:val="00804DF9"/>
    <w:rsid w:val="00807863"/>
    <w:rsid w:val="008115B2"/>
    <w:rsid w:val="0081286D"/>
    <w:rsid w:val="008144A4"/>
    <w:rsid w:val="0081752E"/>
    <w:rsid w:val="008203AD"/>
    <w:rsid w:val="008214EF"/>
    <w:rsid w:val="0082199D"/>
    <w:rsid w:val="00823091"/>
    <w:rsid w:val="00824BB5"/>
    <w:rsid w:val="00825932"/>
    <w:rsid w:val="00826676"/>
    <w:rsid w:val="008274ED"/>
    <w:rsid w:val="00832463"/>
    <w:rsid w:val="00833E41"/>
    <w:rsid w:val="008347BB"/>
    <w:rsid w:val="00840F4F"/>
    <w:rsid w:val="0084241B"/>
    <w:rsid w:val="0084279F"/>
    <w:rsid w:val="0084290D"/>
    <w:rsid w:val="008445C6"/>
    <w:rsid w:val="008452AE"/>
    <w:rsid w:val="008463C5"/>
    <w:rsid w:val="00847091"/>
    <w:rsid w:val="008476B6"/>
    <w:rsid w:val="00850D25"/>
    <w:rsid w:val="00852707"/>
    <w:rsid w:val="00852EC2"/>
    <w:rsid w:val="008533F7"/>
    <w:rsid w:val="008541A9"/>
    <w:rsid w:val="00856891"/>
    <w:rsid w:val="00860EEA"/>
    <w:rsid w:val="0086497B"/>
    <w:rsid w:val="00872E83"/>
    <w:rsid w:val="00873476"/>
    <w:rsid w:val="008749C4"/>
    <w:rsid w:val="00875EED"/>
    <w:rsid w:val="00876EC8"/>
    <w:rsid w:val="00883F99"/>
    <w:rsid w:val="00884398"/>
    <w:rsid w:val="0088451A"/>
    <w:rsid w:val="00890E09"/>
    <w:rsid w:val="00895CBB"/>
    <w:rsid w:val="00897A97"/>
    <w:rsid w:val="008A1ED9"/>
    <w:rsid w:val="008A2A68"/>
    <w:rsid w:val="008A2A6D"/>
    <w:rsid w:val="008A4782"/>
    <w:rsid w:val="008A5329"/>
    <w:rsid w:val="008A7052"/>
    <w:rsid w:val="008A775A"/>
    <w:rsid w:val="008B0DA4"/>
    <w:rsid w:val="008B2EE5"/>
    <w:rsid w:val="008B3159"/>
    <w:rsid w:val="008B5308"/>
    <w:rsid w:val="008B595A"/>
    <w:rsid w:val="008B6270"/>
    <w:rsid w:val="008B74C1"/>
    <w:rsid w:val="008B7A67"/>
    <w:rsid w:val="008B7D53"/>
    <w:rsid w:val="008C32C2"/>
    <w:rsid w:val="008D00A3"/>
    <w:rsid w:val="008D0360"/>
    <w:rsid w:val="008D2299"/>
    <w:rsid w:val="008D3793"/>
    <w:rsid w:val="008D37D3"/>
    <w:rsid w:val="008D6614"/>
    <w:rsid w:val="008D6F65"/>
    <w:rsid w:val="008E106D"/>
    <w:rsid w:val="008E10FA"/>
    <w:rsid w:val="008E1C17"/>
    <w:rsid w:val="008E79D5"/>
    <w:rsid w:val="008F27AD"/>
    <w:rsid w:val="008F3683"/>
    <w:rsid w:val="008F7CA5"/>
    <w:rsid w:val="009007C6"/>
    <w:rsid w:val="00901691"/>
    <w:rsid w:val="00901FCF"/>
    <w:rsid w:val="00905388"/>
    <w:rsid w:val="00905852"/>
    <w:rsid w:val="00905C9A"/>
    <w:rsid w:val="009065A2"/>
    <w:rsid w:val="00907047"/>
    <w:rsid w:val="009078FD"/>
    <w:rsid w:val="00910318"/>
    <w:rsid w:val="009138A6"/>
    <w:rsid w:val="00913AF8"/>
    <w:rsid w:val="00917080"/>
    <w:rsid w:val="009177F3"/>
    <w:rsid w:val="009210CF"/>
    <w:rsid w:val="00922FC5"/>
    <w:rsid w:val="009234BC"/>
    <w:rsid w:val="0092489E"/>
    <w:rsid w:val="00926169"/>
    <w:rsid w:val="009268E3"/>
    <w:rsid w:val="00931E7F"/>
    <w:rsid w:val="009334AD"/>
    <w:rsid w:val="00936FB2"/>
    <w:rsid w:val="009405BF"/>
    <w:rsid w:val="00940903"/>
    <w:rsid w:val="009447DB"/>
    <w:rsid w:val="00944AD9"/>
    <w:rsid w:val="009457FC"/>
    <w:rsid w:val="00946D59"/>
    <w:rsid w:val="00947419"/>
    <w:rsid w:val="00955D90"/>
    <w:rsid w:val="00955DA3"/>
    <w:rsid w:val="009578FB"/>
    <w:rsid w:val="00957997"/>
    <w:rsid w:val="00964C17"/>
    <w:rsid w:val="009650DA"/>
    <w:rsid w:val="009657F8"/>
    <w:rsid w:val="0096698F"/>
    <w:rsid w:val="00966EA0"/>
    <w:rsid w:val="00967A5F"/>
    <w:rsid w:val="009706EA"/>
    <w:rsid w:val="00971D4A"/>
    <w:rsid w:val="009725A6"/>
    <w:rsid w:val="00972B53"/>
    <w:rsid w:val="0097300A"/>
    <w:rsid w:val="00973C00"/>
    <w:rsid w:val="00973EF7"/>
    <w:rsid w:val="009819ED"/>
    <w:rsid w:val="00982827"/>
    <w:rsid w:val="00982AA1"/>
    <w:rsid w:val="00983FC3"/>
    <w:rsid w:val="009848B4"/>
    <w:rsid w:val="00987411"/>
    <w:rsid w:val="00992742"/>
    <w:rsid w:val="00992BCF"/>
    <w:rsid w:val="00993056"/>
    <w:rsid w:val="009953E0"/>
    <w:rsid w:val="00996F68"/>
    <w:rsid w:val="009A3EE3"/>
    <w:rsid w:val="009A63DE"/>
    <w:rsid w:val="009B0F74"/>
    <w:rsid w:val="009B11F1"/>
    <w:rsid w:val="009B20D4"/>
    <w:rsid w:val="009B400B"/>
    <w:rsid w:val="009C1BAA"/>
    <w:rsid w:val="009C1DFD"/>
    <w:rsid w:val="009C3082"/>
    <w:rsid w:val="009C49C3"/>
    <w:rsid w:val="009C6DB0"/>
    <w:rsid w:val="009D0B1B"/>
    <w:rsid w:val="009D188F"/>
    <w:rsid w:val="009D2A51"/>
    <w:rsid w:val="009E0951"/>
    <w:rsid w:val="009E5914"/>
    <w:rsid w:val="009E5AEF"/>
    <w:rsid w:val="009F0AB1"/>
    <w:rsid w:val="009F0E63"/>
    <w:rsid w:val="009F316B"/>
    <w:rsid w:val="009F4DEB"/>
    <w:rsid w:val="009F508B"/>
    <w:rsid w:val="00A011F2"/>
    <w:rsid w:val="00A03498"/>
    <w:rsid w:val="00A035A9"/>
    <w:rsid w:val="00A04BC8"/>
    <w:rsid w:val="00A05EBC"/>
    <w:rsid w:val="00A077E2"/>
    <w:rsid w:val="00A07952"/>
    <w:rsid w:val="00A10E96"/>
    <w:rsid w:val="00A11251"/>
    <w:rsid w:val="00A11BD7"/>
    <w:rsid w:val="00A11DB6"/>
    <w:rsid w:val="00A15409"/>
    <w:rsid w:val="00A17BCF"/>
    <w:rsid w:val="00A17FF7"/>
    <w:rsid w:val="00A20CC7"/>
    <w:rsid w:val="00A22112"/>
    <w:rsid w:val="00A22BA4"/>
    <w:rsid w:val="00A23F0D"/>
    <w:rsid w:val="00A244C8"/>
    <w:rsid w:val="00A3020E"/>
    <w:rsid w:val="00A31609"/>
    <w:rsid w:val="00A31B27"/>
    <w:rsid w:val="00A32051"/>
    <w:rsid w:val="00A34EAE"/>
    <w:rsid w:val="00A37177"/>
    <w:rsid w:val="00A376B8"/>
    <w:rsid w:val="00A40146"/>
    <w:rsid w:val="00A40E35"/>
    <w:rsid w:val="00A41673"/>
    <w:rsid w:val="00A41B67"/>
    <w:rsid w:val="00A42D6C"/>
    <w:rsid w:val="00A42E93"/>
    <w:rsid w:val="00A4694F"/>
    <w:rsid w:val="00A4707F"/>
    <w:rsid w:val="00A47C7B"/>
    <w:rsid w:val="00A5113E"/>
    <w:rsid w:val="00A5408B"/>
    <w:rsid w:val="00A542B0"/>
    <w:rsid w:val="00A54C7B"/>
    <w:rsid w:val="00A5617C"/>
    <w:rsid w:val="00A61AB0"/>
    <w:rsid w:val="00A636DC"/>
    <w:rsid w:val="00A6417F"/>
    <w:rsid w:val="00A64D8D"/>
    <w:rsid w:val="00A64E94"/>
    <w:rsid w:val="00A67C42"/>
    <w:rsid w:val="00A67F64"/>
    <w:rsid w:val="00A735C9"/>
    <w:rsid w:val="00A737C0"/>
    <w:rsid w:val="00A738F9"/>
    <w:rsid w:val="00A75262"/>
    <w:rsid w:val="00A76EC7"/>
    <w:rsid w:val="00A80FA6"/>
    <w:rsid w:val="00A820F8"/>
    <w:rsid w:val="00A83F14"/>
    <w:rsid w:val="00A84053"/>
    <w:rsid w:val="00A84E12"/>
    <w:rsid w:val="00A91B8A"/>
    <w:rsid w:val="00A9352F"/>
    <w:rsid w:val="00A970F3"/>
    <w:rsid w:val="00A97C6B"/>
    <w:rsid w:val="00AA03A3"/>
    <w:rsid w:val="00AA0547"/>
    <w:rsid w:val="00AA18BE"/>
    <w:rsid w:val="00AA57A3"/>
    <w:rsid w:val="00AA61B9"/>
    <w:rsid w:val="00AA670D"/>
    <w:rsid w:val="00AA6BE2"/>
    <w:rsid w:val="00AB1D75"/>
    <w:rsid w:val="00AB4117"/>
    <w:rsid w:val="00AB5932"/>
    <w:rsid w:val="00AB72A8"/>
    <w:rsid w:val="00AB751A"/>
    <w:rsid w:val="00AB77F2"/>
    <w:rsid w:val="00AC080A"/>
    <w:rsid w:val="00AC2EA7"/>
    <w:rsid w:val="00AC3818"/>
    <w:rsid w:val="00AC3FF9"/>
    <w:rsid w:val="00AD050B"/>
    <w:rsid w:val="00AD19B0"/>
    <w:rsid w:val="00AD2047"/>
    <w:rsid w:val="00AD378C"/>
    <w:rsid w:val="00AD774B"/>
    <w:rsid w:val="00AD7BAF"/>
    <w:rsid w:val="00AE0648"/>
    <w:rsid w:val="00AE2664"/>
    <w:rsid w:val="00AE323A"/>
    <w:rsid w:val="00AE3947"/>
    <w:rsid w:val="00AE5B95"/>
    <w:rsid w:val="00AE6F8F"/>
    <w:rsid w:val="00AF03DA"/>
    <w:rsid w:val="00AF041B"/>
    <w:rsid w:val="00AF10F5"/>
    <w:rsid w:val="00AF2959"/>
    <w:rsid w:val="00AF2B60"/>
    <w:rsid w:val="00AF2C03"/>
    <w:rsid w:val="00AF2E63"/>
    <w:rsid w:val="00AF3B00"/>
    <w:rsid w:val="00AF4BCA"/>
    <w:rsid w:val="00AF4DC7"/>
    <w:rsid w:val="00AF4FE0"/>
    <w:rsid w:val="00AF6CEB"/>
    <w:rsid w:val="00B02B7C"/>
    <w:rsid w:val="00B02DC0"/>
    <w:rsid w:val="00B04669"/>
    <w:rsid w:val="00B058AD"/>
    <w:rsid w:val="00B116E6"/>
    <w:rsid w:val="00B123DC"/>
    <w:rsid w:val="00B12D24"/>
    <w:rsid w:val="00B15D7B"/>
    <w:rsid w:val="00B17A48"/>
    <w:rsid w:val="00B20003"/>
    <w:rsid w:val="00B2108F"/>
    <w:rsid w:val="00B217B2"/>
    <w:rsid w:val="00B21EA9"/>
    <w:rsid w:val="00B22D19"/>
    <w:rsid w:val="00B237EF"/>
    <w:rsid w:val="00B23D2D"/>
    <w:rsid w:val="00B30434"/>
    <w:rsid w:val="00B31C48"/>
    <w:rsid w:val="00B3222C"/>
    <w:rsid w:val="00B33884"/>
    <w:rsid w:val="00B3435C"/>
    <w:rsid w:val="00B34CC4"/>
    <w:rsid w:val="00B356FA"/>
    <w:rsid w:val="00B36187"/>
    <w:rsid w:val="00B37BE7"/>
    <w:rsid w:val="00B37CDD"/>
    <w:rsid w:val="00B40797"/>
    <w:rsid w:val="00B40F03"/>
    <w:rsid w:val="00B416BC"/>
    <w:rsid w:val="00B421ED"/>
    <w:rsid w:val="00B43AC3"/>
    <w:rsid w:val="00B44081"/>
    <w:rsid w:val="00B44FB9"/>
    <w:rsid w:val="00B45A82"/>
    <w:rsid w:val="00B460E8"/>
    <w:rsid w:val="00B50981"/>
    <w:rsid w:val="00B55948"/>
    <w:rsid w:val="00B55B7A"/>
    <w:rsid w:val="00B56697"/>
    <w:rsid w:val="00B572A6"/>
    <w:rsid w:val="00B606A6"/>
    <w:rsid w:val="00B61EF8"/>
    <w:rsid w:val="00B6447D"/>
    <w:rsid w:val="00B64840"/>
    <w:rsid w:val="00B65DB0"/>
    <w:rsid w:val="00B669DA"/>
    <w:rsid w:val="00B705BF"/>
    <w:rsid w:val="00B718E9"/>
    <w:rsid w:val="00B72640"/>
    <w:rsid w:val="00B7523E"/>
    <w:rsid w:val="00B76A7F"/>
    <w:rsid w:val="00B830F1"/>
    <w:rsid w:val="00B83D36"/>
    <w:rsid w:val="00B83D9F"/>
    <w:rsid w:val="00B840E5"/>
    <w:rsid w:val="00B841B8"/>
    <w:rsid w:val="00B85D28"/>
    <w:rsid w:val="00B87C13"/>
    <w:rsid w:val="00B92613"/>
    <w:rsid w:val="00B92E8F"/>
    <w:rsid w:val="00B934FC"/>
    <w:rsid w:val="00B93DC7"/>
    <w:rsid w:val="00B95671"/>
    <w:rsid w:val="00B9572A"/>
    <w:rsid w:val="00B96EA9"/>
    <w:rsid w:val="00B96EEB"/>
    <w:rsid w:val="00B973DA"/>
    <w:rsid w:val="00B97729"/>
    <w:rsid w:val="00BA31B6"/>
    <w:rsid w:val="00BA74CC"/>
    <w:rsid w:val="00BB1525"/>
    <w:rsid w:val="00BB259D"/>
    <w:rsid w:val="00BB3D19"/>
    <w:rsid w:val="00BB6519"/>
    <w:rsid w:val="00BC5C9F"/>
    <w:rsid w:val="00BD10DC"/>
    <w:rsid w:val="00BD29F0"/>
    <w:rsid w:val="00BD34A0"/>
    <w:rsid w:val="00BD4DF7"/>
    <w:rsid w:val="00BD64DB"/>
    <w:rsid w:val="00BE0701"/>
    <w:rsid w:val="00BE41A4"/>
    <w:rsid w:val="00BE7E76"/>
    <w:rsid w:val="00BF084A"/>
    <w:rsid w:val="00BF5C5C"/>
    <w:rsid w:val="00C014CA"/>
    <w:rsid w:val="00C02CFF"/>
    <w:rsid w:val="00C038FB"/>
    <w:rsid w:val="00C052E3"/>
    <w:rsid w:val="00C063D0"/>
    <w:rsid w:val="00C06884"/>
    <w:rsid w:val="00C06F9B"/>
    <w:rsid w:val="00C075CD"/>
    <w:rsid w:val="00C07716"/>
    <w:rsid w:val="00C0771E"/>
    <w:rsid w:val="00C10E5F"/>
    <w:rsid w:val="00C21107"/>
    <w:rsid w:val="00C2287F"/>
    <w:rsid w:val="00C22B12"/>
    <w:rsid w:val="00C23C06"/>
    <w:rsid w:val="00C23F38"/>
    <w:rsid w:val="00C25649"/>
    <w:rsid w:val="00C31BE1"/>
    <w:rsid w:val="00C31E82"/>
    <w:rsid w:val="00C328F0"/>
    <w:rsid w:val="00C34269"/>
    <w:rsid w:val="00C343D4"/>
    <w:rsid w:val="00C34DB7"/>
    <w:rsid w:val="00C34F05"/>
    <w:rsid w:val="00C376F8"/>
    <w:rsid w:val="00C37FDA"/>
    <w:rsid w:val="00C4288F"/>
    <w:rsid w:val="00C442AD"/>
    <w:rsid w:val="00C45493"/>
    <w:rsid w:val="00C45E45"/>
    <w:rsid w:val="00C50231"/>
    <w:rsid w:val="00C530EC"/>
    <w:rsid w:val="00C54970"/>
    <w:rsid w:val="00C5758D"/>
    <w:rsid w:val="00C600B0"/>
    <w:rsid w:val="00C60BBD"/>
    <w:rsid w:val="00C66C10"/>
    <w:rsid w:val="00C67941"/>
    <w:rsid w:val="00C67CB5"/>
    <w:rsid w:val="00C67FCC"/>
    <w:rsid w:val="00C71537"/>
    <w:rsid w:val="00C71E0C"/>
    <w:rsid w:val="00C71F37"/>
    <w:rsid w:val="00C73E80"/>
    <w:rsid w:val="00C76560"/>
    <w:rsid w:val="00C76744"/>
    <w:rsid w:val="00C7713E"/>
    <w:rsid w:val="00C8208C"/>
    <w:rsid w:val="00C820EA"/>
    <w:rsid w:val="00C83DF6"/>
    <w:rsid w:val="00C84963"/>
    <w:rsid w:val="00C84A4A"/>
    <w:rsid w:val="00C864F0"/>
    <w:rsid w:val="00C9151D"/>
    <w:rsid w:val="00C9170D"/>
    <w:rsid w:val="00C9276B"/>
    <w:rsid w:val="00C92AF4"/>
    <w:rsid w:val="00C93216"/>
    <w:rsid w:val="00C94C00"/>
    <w:rsid w:val="00CA33B9"/>
    <w:rsid w:val="00CA4E9F"/>
    <w:rsid w:val="00CA6290"/>
    <w:rsid w:val="00CA62D6"/>
    <w:rsid w:val="00CA66B2"/>
    <w:rsid w:val="00CB12A0"/>
    <w:rsid w:val="00CB24FA"/>
    <w:rsid w:val="00CB4456"/>
    <w:rsid w:val="00CB610E"/>
    <w:rsid w:val="00CB6FD7"/>
    <w:rsid w:val="00CB7431"/>
    <w:rsid w:val="00CC1B70"/>
    <w:rsid w:val="00CC3034"/>
    <w:rsid w:val="00CD080D"/>
    <w:rsid w:val="00CD135A"/>
    <w:rsid w:val="00CD2CD5"/>
    <w:rsid w:val="00CD488A"/>
    <w:rsid w:val="00CD75C8"/>
    <w:rsid w:val="00CE23CC"/>
    <w:rsid w:val="00CE28FA"/>
    <w:rsid w:val="00CE2BE5"/>
    <w:rsid w:val="00CE2D02"/>
    <w:rsid w:val="00CE3F49"/>
    <w:rsid w:val="00CE5AB6"/>
    <w:rsid w:val="00CF0025"/>
    <w:rsid w:val="00CF039B"/>
    <w:rsid w:val="00CF1BBC"/>
    <w:rsid w:val="00CF4090"/>
    <w:rsid w:val="00CF43DF"/>
    <w:rsid w:val="00D00F39"/>
    <w:rsid w:val="00D03604"/>
    <w:rsid w:val="00D045D2"/>
    <w:rsid w:val="00D0525A"/>
    <w:rsid w:val="00D06448"/>
    <w:rsid w:val="00D0686A"/>
    <w:rsid w:val="00D06D28"/>
    <w:rsid w:val="00D11603"/>
    <w:rsid w:val="00D13EFE"/>
    <w:rsid w:val="00D14AF9"/>
    <w:rsid w:val="00D15E59"/>
    <w:rsid w:val="00D169AD"/>
    <w:rsid w:val="00D16FAD"/>
    <w:rsid w:val="00D20E7D"/>
    <w:rsid w:val="00D20FEF"/>
    <w:rsid w:val="00D2280A"/>
    <w:rsid w:val="00D230B0"/>
    <w:rsid w:val="00D27E3A"/>
    <w:rsid w:val="00D304B2"/>
    <w:rsid w:val="00D31F97"/>
    <w:rsid w:val="00D343A7"/>
    <w:rsid w:val="00D3483E"/>
    <w:rsid w:val="00D348C7"/>
    <w:rsid w:val="00D40EB5"/>
    <w:rsid w:val="00D41044"/>
    <w:rsid w:val="00D416BC"/>
    <w:rsid w:val="00D424B7"/>
    <w:rsid w:val="00D430CE"/>
    <w:rsid w:val="00D44B96"/>
    <w:rsid w:val="00D464E6"/>
    <w:rsid w:val="00D47190"/>
    <w:rsid w:val="00D51939"/>
    <w:rsid w:val="00D524CD"/>
    <w:rsid w:val="00D52945"/>
    <w:rsid w:val="00D54A79"/>
    <w:rsid w:val="00D566F9"/>
    <w:rsid w:val="00D56A3D"/>
    <w:rsid w:val="00D572C3"/>
    <w:rsid w:val="00D60D3F"/>
    <w:rsid w:val="00D62239"/>
    <w:rsid w:val="00D63B08"/>
    <w:rsid w:val="00D66BB8"/>
    <w:rsid w:val="00D71BF2"/>
    <w:rsid w:val="00D75094"/>
    <w:rsid w:val="00D7625D"/>
    <w:rsid w:val="00D77428"/>
    <w:rsid w:val="00D774B4"/>
    <w:rsid w:val="00D80AC3"/>
    <w:rsid w:val="00D8288C"/>
    <w:rsid w:val="00D83667"/>
    <w:rsid w:val="00D84091"/>
    <w:rsid w:val="00D9090D"/>
    <w:rsid w:val="00D932C7"/>
    <w:rsid w:val="00D93F5B"/>
    <w:rsid w:val="00D96095"/>
    <w:rsid w:val="00D9708A"/>
    <w:rsid w:val="00DA3682"/>
    <w:rsid w:val="00DA4376"/>
    <w:rsid w:val="00DB0C22"/>
    <w:rsid w:val="00DB28F7"/>
    <w:rsid w:val="00DB424E"/>
    <w:rsid w:val="00DB4777"/>
    <w:rsid w:val="00DB4CF6"/>
    <w:rsid w:val="00DB5007"/>
    <w:rsid w:val="00DB5B55"/>
    <w:rsid w:val="00DB6C5E"/>
    <w:rsid w:val="00DC0CEA"/>
    <w:rsid w:val="00DC43ED"/>
    <w:rsid w:val="00DC4750"/>
    <w:rsid w:val="00DC6172"/>
    <w:rsid w:val="00DD0361"/>
    <w:rsid w:val="00DD0F7D"/>
    <w:rsid w:val="00DD1BD8"/>
    <w:rsid w:val="00DD2326"/>
    <w:rsid w:val="00DD2461"/>
    <w:rsid w:val="00DD5551"/>
    <w:rsid w:val="00DE0AE5"/>
    <w:rsid w:val="00DE204B"/>
    <w:rsid w:val="00DE62D5"/>
    <w:rsid w:val="00DE672D"/>
    <w:rsid w:val="00DE7902"/>
    <w:rsid w:val="00DF20B9"/>
    <w:rsid w:val="00DF462C"/>
    <w:rsid w:val="00DF6AD7"/>
    <w:rsid w:val="00DF6BA1"/>
    <w:rsid w:val="00DF77AD"/>
    <w:rsid w:val="00DF7AAD"/>
    <w:rsid w:val="00DF7DDE"/>
    <w:rsid w:val="00E0127B"/>
    <w:rsid w:val="00E01337"/>
    <w:rsid w:val="00E0214E"/>
    <w:rsid w:val="00E0261C"/>
    <w:rsid w:val="00E06239"/>
    <w:rsid w:val="00E06956"/>
    <w:rsid w:val="00E078F8"/>
    <w:rsid w:val="00E1075D"/>
    <w:rsid w:val="00E11074"/>
    <w:rsid w:val="00E11606"/>
    <w:rsid w:val="00E1371D"/>
    <w:rsid w:val="00E13E9A"/>
    <w:rsid w:val="00E14797"/>
    <w:rsid w:val="00E150D0"/>
    <w:rsid w:val="00E15402"/>
    <w:rsid w:val="00E16FF1"/>
    <w:rsid w:val="00E17276"/>
    <w:rsid w:val="00E203AA"/>
    <w:rsid w:val="00E20E0B"/>
    <w:rsid w:val="00E21E4B"/>
    <w:rsid w:val="00E257F0"/>
    <w:rsid w:val="00E2763B"/>
    <w:rsid w:val="00E3126E"/>
    <w:rsid w:val="00E31A9F"/>
    <w:rsid w:val="00E34E22"/>
    <w:rsid w:val="00E35925"/>
    <w:rsid w:val="00E36241"/>
    <w:rsid w:val="00E364B0"/>
    <w:rsid w:val="00E41EC7"/>
    <w:rsid w:val="00E4225E"/>
    <w:rsid w:val="00E429B7"/>
    <w:rsid w:val="00E458A6"/>
    <w:rsid w:val="00E46A57"/>
    <w:rsid w:val="00E52843"/>
    <w:rsid w:val="00E54C90"/>
    <w:rsid w:val="00E56CF2"/>
    <w:rsid w:val="00E6073A"/>
    <w:rsid w:val="00E6175B"/>
    <w:rsid w:val="00E61A19"/>
    <w:rsid w:val="00E62482"/>
    <w:rsid w:val="00E6485D"/>
    <w:rsid w:val="00E64B66"/>
    <w:rsid w:val="00E657E3"/>
    <w:rsid w:val="00E70DC9"/>
    <w:rsid w:val="00E710BD"/>
    <w:rsid w:val="00E836A4"/>
    <w:rsid w:val="00E849D5"/>
    <w:rsid w:val="00E84E21"/>
    <w:rsid w:val="00E86ABC"/>
    <w:rsid w:val="00E87A27"/>
    <w:rsid w:val="00E91BFA"/>
    <w:rsid w:val="00E922D1"/>
    <w:rsid w:val="00E92BE7"/>
    <w:rsid w:val="00E95320"/>
    <w:rsid w:val="00E95AB4"/>
    <w:rsid w:val="00E97DE4"/>
    <w:rsid w:val="00EA47BA"/>
    <w:rsid w:val="00EA5594"/>
    <w:rsid w:val="00EA559E"/>
    <w:rsid w:val="00EB1548"/>
    <w:rsid w:val="00EB21DA"/>
    <w:rsid w:val="00EB56C7"/>
    <w:rsid w:val="00EC0C5B"/>
    <w:rsid w:val="00EC7AC5"/>
    <w:rsid w:val="00EC7DA8"/>
    <w:rsid w:val="00ED1F12"/>
    <w:rsid w:val="00ED690D"/>
    <w:rsid w:val="00EE0864"/>
    <w:rsid w:val="00EE2D16"/>
    <w:rsid w:val="00EE38ED"/>
    <w:rsid w:val="00EE4952"/>
    <w:rsid w:val="00EE49F7"/>
    <w:rsid w:val="00EF04FA"/>
    <w:rsid w:val="00EF3337"/>
    <w:rsid w:val="00EF3D1C"/>
    <w:rsid w:val="00EF5096"/>
    <w:rsid w:val="00EF664C"/>
    <w:rsid w:val="00EF6A9D"/>
    <w:rsid w:val="00F00D48"/>
    <w:rsid w:val="00F016A4"/>
    <w:rsid w:val="00F04610"/>
    <w:rsid w:val="00F0558E"/>
    <w:rsid w:val="00F064B6"/>
    <w:rsid w:val="00F07FF4"/>
    <w:rsid w:val="00F1149B"/>
    <w:rsid w:val="00F120FC"/>
    <w:rsid w:val="00F123C7"/>
    <w:rsid w:val="00F1349C"/>
    <w:rsid w:val="00F169DA"/>
    <w:rsid w:val="00F16F43"/>
    <w:rsid w:val="00F20493"/>
    <w:rsid w:val="00F2471D"/>
    <w:rsid w:val="00F2656B"/>
    <w:rsid w:val="00F26D9F"/>
    <w:rsid w:val="00F26DFA"/>
    <w:rsid w:val="00F32FBA"/>
    <w:rsid w:val="00F36EEB"/>
    <w:rsid w:val="00F414BA"/>
    <w:rsid w:val="00F41671"/>
    <w:rsid w:val="00F41C3C"/>
    <w:rsid w:val="00F44166"/>
    <w:rsid w:val="00F44877"/>
    <w:rsid w:val="00F45869"/>
    <w:rsid w:val="00F465BE"/>
    <w:rsid w:val="00F47C3E"/>
    <w:rsid w:val="00F5069B"/>
    <w:rsid w:val="00F524B1"/>
    <w:rsid w:val="00F52D36"/>
    <w:rsid w:val="00F52D3A"/>
    <w:rsid w:val="00F53763"/>
    <w:rsid w:val="00F544B3"/>
    <w:rsid w:val="00F60AC2"/>
    <w:rsid w:val="00F6171D"/>
    <w:rsid w:val="00F61EE4"/>
    <w:rsid w:val="00F66857"/>
    <w:rsid w:val="00F671AB"/>
    <w:rsid w:val="00F67DC6"/>
    <w:rsid w:val="00F73F61"/>
    <w:rsid w:val="00F7451A"/>
    <w:rsid w:val="00F7556C"/>
    <w:rsid w:val="00F773B8"/>
    <w:rsid w:val="00F77628"/>
    <w:rsid w:val="00F82396"/>
    <w:rsid w:val="00F84465"/>
    <w:rsid w:val="00F85CAF"/>
    <w:rsid w:val="00F86E1D"/>
    <w:rsid w:val="00F901F5"/>
    <w:rsid w:val="00F91E18"/>
    <w:rsid w:val="00F920EA"/>
    <w:rsid w:val="00F92F97"/>
    <w:rsid w:val="00F94140"/>
    <w:rsid w:val="00F97C86"/>
    <w:rsid w:val="00FA12E0"/>
    <w:rsid w:val="00FA613A"/>
    <w:rsid w:val="00FA78EB"/>
    <w:rsid w:val="00FB0512"/>
    <w:rsid w:val="00FB2E26"/>
    <w:rsid w:val="00FB3360"/>
    <w:rsid w:val="00FC27D7"/>
    <w:rsid w:val="00FC4B3C"/>
    <w:rsid w:val="00FC5690"/>
    <w:rsid w:val="00FC5AFD"/>
    <w:rsid w:val="00FC5DF7"/>
    <w:rsid w:val="00FD3FE0"/>
    <w:rsid w:val="00FD504F"/>
    <w:rsid w:val="00FE15D8"/>
    <w:rsid w:val="00FF0C14"/>
    <w:rsid w:val="00FF20CC"/>
    <w:rsid w:val="00FF577C"/>
    <w:rsid w:val="00FF5E44"/>
    <w:rsid w:val="00FF62B0"/>
    <w:rsid w:val="00FF64C8"/>
    <w:rsid w:val="00FF69F0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qFormat/>
    <w:rsid w:val="0094741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4741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4741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Знак Знак9"/>
    <w:rsid w:val="0094741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">
    <w:name w:val="Знак Знак8"/>
    <w:rsid w:val="00947419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947419"/>
    <w:rPr>
      <w:color w:val="0000FF"/>
      <w:u w:val="single"/>
    </w:rPr>
  </w:style>
  <w:style w:type="paragraph" w:styleId="a4">
    <w:name w:val="caption"/>
    <w:basedOn w:val="a"/>
    <w:qFormat/>
    <w:rsid w:val="00947419"/>
    <w:pPr>
      <w:jc w:val="center"/>
    </w:pPr>
    <w:rPr>
      <w:b/>
      <w:spacing w:val="20"/>
      <w:szCs w:val="20"/>
    </w:rPr>
  </w:style>
  <w:style w:type="paragraph" w:styleId="a5">
    <w:name w:val="Body Text"/>
    <w:basedOn w:val="a"/>
    <w:link w:val="a6"/>
    <w:unhideWhenUsed/>
    <w:rsid w:val="00947419"/>
    <w:pPr>
      <w:spacing w:after="120"/>
    </w:pPr>
    <w:rPr>
      <w:rFonts w:ascii="Calibri" w:hAnsi="Calibri"/>
      <w:sz w:val="20"/>
      <w:szCs w:val="20"/>
    </w:rPr>
  </w:style>
  <w:style w:type="character" w:customStyle="1" w:styleId="6">
    <w:name w:val="Знак Знак6"/>
    <w:rsid w:val="0094741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unhideWhenUsed/>
    <w:rsid w:val="00947419"/>
    <w:pPr>
      <w:ind w:firstLine="720"/>
      <w:jc w:val="both"/>
    </w:pPr>
    <w:rPr>
      <w:szCs w:val="20"/>
    </w:rPr>
  </w:style>
  <w:style w:type="character" w:customStyle="1" w:styleId="5">
    <w:name w:val="Знак Знак5"/>
    <w:semiHidden/>
    <w:rsid w:val="00947419"/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semiHidden/>
    <w:unhideWhenUsed/>
    <w:rsid w:val="00947419"/>
    <w:pPr>
      <w:tabs>
        <w:tab w:val="left" w:pos="900"/>
      </w:tabs>
      <w:jc w:val="both"/>
    </w:pPr>
    <w:rPr>
      <w:szCs w:val="24"/>
    </w:rPr>
  </w:style>
  <w:style w:type="character" w:customStyle="1" w:styleId="4">
    <w:name w:val="Знак Знак4"/>
    <w:semiHidden/>
    <w:rsid w:val="0094741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semiHidden/>
    <w:unhideWhenUsed/>
    <w:rsid w:val="00947419"/>
    <w:pPr>
      <w:ind w:firstLine="851"/>
      <w:jc w:val="both"/>
    </w:pPr>
    <w:rPr>
      <w:sz w:val="28"/>
      <w:szCs w:val="24"/>
    </w:rPr>
  </w:style>
  <w:style w:type="character" w:customStyle="1" w:styleId="30">
    <w:name w:val="Знак Знак3"/>
    <w:rsid w:val="0094741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47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 Знак Знак"/>
    <w:basedOn w:val="21"/>
    <w:rsid w:val="00947419"/>
    <w:pPr>
      <w:widowControl w:val="0"/>
      <w:tabs>
        <w:tab w:val="num" w:pos="227"/>
      </w:tabs>
      <w:adjustRightInd w:val="0"/>
      <w:ind w:firstLine="0"/>
    </w:pPr>
    <w:rPr>
      <w:sz w:val="24"/>
      <w:szCs w:val="20"/>
    </w:rPr>
  </w:style>
  <w:style w:type="paragraph" w:styleId="a8">
    <w:name w:val="header"/>
    <w:basedOn w:val="a"/>
    <w:semiHidden/>
    <w:unhideWhenUsed/>
    <w:rsid w:val="00947419"/>
    <w:pPr>
      <w:tabs>
        <w:tab w:val="center" w:pos="4677"/>
        <w:tab w:val="right" w:pos="9355"/>
      </w:tabs>
    </w:pPr>
  </w:style>
  <w:style w:type="character" w:customStyle="1" w:styleId="22">
    <w:name w:val="Знак Знак2"/>
    <w:basedOn w:val="a0"/>
    <w:rsid w:val="00947419"/>
  </w:style>
  <w:style w:type="paragraph" w:styleId="a9">
    <w:name w:val="footer"/>
    <w:basedOn w:val="a"/>
    <w:link w:val="aa"/>
    <w:uiPriority w:val="99"/>
    <w:unhideWhenUsed/>
    <w:rsid w:val="0094741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947419"/>
  </w:style>
  <w:style w:type="character" w:customStyle="1" w:styleId="7">
    <w:name w:val="Знак Знак7"/>
    <w:semiHidden/>
    <w:rsid w:val="00947419"/>
    <w:rPr>
      <w:rFonts w:ascii="Cambria" w:eastAsia="Times New Roman" w:hAnsi="Cambria" w:cs="Times New Roman"/>
      <w:b/>
      <w:bCs/>
      <w:color w:val="4F81BD"/>
      <w:sz w:val="24"/>
    </w:rPr>
  </w:style>
  <w:style w:type="paragraph" w:styleId="32">
    <w:name w:val="Body Text Indent 3"/>
    <w:basedOn w:val="a"/>
    <w:link w:val="33"/>
    <w:uiPriority w:val="99"/>
    <w:unhideWhenUsed/>
    <w:rsid w:val="00947419"/>
    <w:pPr>
      <w:spacing w:after="120"/>
      <w:ind w:left="283"/>
    </w:pPr>
    <w:rPr>
      <w:sz w:val="16"/>
      <w:szCs w:val="16"/>
    </w:rPr>
  </w:style>
  <w:style w:type="character" w:customStyle="1" w:styleId="ab">
    <w:name w:val="Знак Знак"/>
    <w:semiHidden/>
    <w:rsid w:val="00947419"/>
    <w:rPr>
      <w:rFonts w:ascii="Times New Roman" w:hAnsi="Times New Roman"/>
      <w:sz w:val="16"/>
      <w:szCs w:val="16"/>
    </w:rPr>
  </w:style>
  <w:style w:type="paragraph" w:styleId="ac">
    <w:name w:val="List Paragraph"/>
    <w:basedOn w:val="a"/>
    <w:qFormat/>
    <w:rsid w:val="00947419"/>
    <w:pPr>
      <w:ind w:left="720"/>
      <w:contextualSpacing/>
    </w:pPr>
  </w:style>
  <w:style w:type="paragraph" w:customStyle="1" w:styleId="ConsPlusNonformat">
    <w:name w:val="ConsPlusNonformat"/>
    <w:rsid w:val="00947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rsid w:val="00947419"/>
    <w:rPr>
      <w:rFonts w:ascii="Courier New" w:hAnsi="Courier New"/>
      <w:sz w:val="20"/>
      <w:szCs w:val="20"/>
    </w:rPr>
  </w:style>
  <w:style w:type="paragraph" w:customStyle="1" w:styleId="af">
    <w:name w:val="Знак"/>
    <w:basedOn w:val="a"/>
    <w:rsid w:val="0094741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4">
    <w:name w:val="Body Text 3"/>
    <w:basedOn w:val="a"/>
    <w:semiHidden/>
    <w:rsid w:val="00947419"/>
    <w:pPr>
      <w:shd w:val="clear" w:color="auto" w:fill="FFFFFF"/>
      <w:jc w:val="both"/>
    </w:pPr>
    <w:rPr>
      <w:color w:val="000000"/>
      <w:spacing w:val="1"/>
    </w:rPr>
  </w:style>
  <w:style w:type="character" w:customStyle="1" w:styleId="ae">
    <w:name w:val="Текст Знак"/>
    <w:link w:val="ad"/>
    <w:rsid w:val="00427D48"/>
    <w:rPr>
      <w:rFonts w:ascii="Courier New" w:hAnsi="Courier New"/>
    </w:rPr>
  </w:style>
  <w:style w:type="paragraph" w:styleId="af0">
    <w:name w:val="Balloon Text"/>
    <w:basedOn w:val="a"/>
    <w:link w:val="af1"/>
    <w:uiPriority w:val="99"/>
    <w:semiHidden/>
    <w:unhideWhenUsed/>
    <w:rsid w:val="00253A2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53A2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18754A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uiPriority w:val="99"/>
    <w:rsid w:val="004D5124"/>
    <w:rPr>
      <w:rFonts w:ascii="Times New Roman" w:hAnsi="Times New Roman"/>
      <w:sz w:val="16"/>
      <w:szCs w:val="16"/>
    </w:rPr>
  </w:style>
  <w:style w:type="character" w:styleId="af2">
    <w:name w:val="FollowedHyperlink"/>
    <w:uiPriority w:val="99"/>
    <w:semiHidden/>
    <w:unhideWhenUsed/>
    <w:rsid w:val="008D3793"/>
    <w:rPr>
      <w:color w:val="800080"/>
      <w:u w:val="single"/>
    </w:rPr>
  </w:style>
  <w:style w:type="character" w:customStyle="1" w:styleId="aa">
    <w:name w:val="Нижний колонтитул Знак"/>
    <w:link w:val="a9"/>
    <w:uiPriority w:val="99"/>
    <w:rsid w:val="00847091"/>
    <w:rPr>
      <w:rFonts w:ascii="Times New Roman" w:hAnsi="Times New Roman"/>
      <w:sz w:val="24"/>
      <w:szCs w:val="22"/>
    </w:rPr>
  </w:style>
  <w:style w:type="character" w:customStyle="1" w:styleId="af3">
    <w:name w:val="Основной текст_"/>
    <w:link w:val="50"/>
    <w:locked/>
    <w:rsid w:val="00093D81"/>
    <w:rPr>
      <w:spacing w:val="3"/>
      <w:shd w:val="clear" w:color="auto" w:fill="FFFFFF"/>
    </w:rPr>
  </w:style>
  <w:style w:type="paragraph" w:customStyle="1" w:styleId="50">
    <w:name w:val="Основной текст5"/>
    <w:basedOn w:val="a"/>
    <w:link w:val="af3"/>
    <w:rsid w:val="00093D81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="Calibri" w:hAnsi="Calibri"/>
      <w:spacing w:val="3"/>
      <w:sz w:val="20"/>
      <w:szCs w:val="20"/>
    </w:rPr>
  </w:style>
  <w:style w:type="paragraph" w:customStyle="1" w:styleId="Default">
    <w:name w:val="Default"/>
    <w:rsid w:val="00EE3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07C1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1">
    <w:name w:val="Обычный1"/>
    <w:rsid w:val="00607C19"/>
    <w:pPr>
      <w:widowControl w:val="0"/>
      <w:ind w:firstLine="400"/>
      <w:jc w:val="both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rakitnoe-r31.gosweb.gosuslugi.ru/" TargetMode="External"/><Relationship Id="rId18" Type="http://schemas.openxmlformats.org/officeDocument/2006/relationships/hyperlink" Target="consultantplus://offline/ref=B698EC572617C8CF04A64A714E4195B4E55DC9A51A8344B046EE3A324C86A2BDFB7C6D933CCB00A1D556DEE9AC54E22CF164734A4CBD754Bt7Z2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hyperlink" Target="consultantplus://offline/ref=B698EC572617C8CF04A64A714E4195B4E55DC9A51A8344B046EE3A324C86A2BDFB7C6D933CCB00A6D956DEE9AC54E22CF164734A4CBD754Bt7Z2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roperty@sberbank-ast.ru" TargetMode="External"/><Relationship Id="rId20" Type="http://schemas.openxmlformats.org/officeDocument/2006/relationships/hyperlink" Target="consultantplus://offline/ref=B698EC572617C8CF04A64A714E4195B4E55CCBA61E8144B046EE3A324C86A2BDE97C359F3EC91FA5D94388B8EAt0Z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tp.sberbank-ast.ru/AP/Notice/653/Requisit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rakitnoe-r31.gosweb.gosuslugi.ru/" TargetMode="External"/><Relationship Id="rId19" Type="http://schemas.openxmlformats.org/officeDocument/2006/relationships/hyperlink" Target="consultantplus://offline/ref=B698EC572617C8CF04A64A714E4195B4E55DC9A51A8344B046EE3A324C86A2BDE97C359F3EC91FA5D94388B8EAt0Z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3F3DFC18D82035EF723E17139B3961EA525E5524B6C72C46608C92AB0D2632F0E934F39CDB97AC040C3EBED4B64D7246CF6CB7C020B79735O4s8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6201-2FC7-4C53-8735-6AE95A8A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управления организации муниципальных торгов мэрии городского округа Тольятти               от _______ № ___________________</vt:lpstr>
    </vt:vector>
  </TitlesOfParts>
  <Company/>
  <LinksUpToDate>false</LinksUpToDate>
  <CharactersWithSpaces>35923</CharactersWithSpaces>
  <SharedDoc>false</SharedDoc>
  <HLinks>
    <vt:vector size="72" baseType="variant">
      <vt:variant>
        <vt:i4>4522077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consultantplus://offline/ref=B698EC572617C8CF04A64A714E4195B4E55CCBA61E8144B046EE3A324C86A2BDE97C359F3EC91FA5D94388B8EAt0Z2J</vt:lpwstr>
      </vt:variant>
      <vt:variant>
        <vt:lpwstr/>
      </vt:variant>
      <vt:variant>
        <vt:i4>4521988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consultantplus://offline/ref=B698EC572617C8CF04A64A714E4195B4E55DC9A51A8344B046EE3A324C86A2BDE97C359F3EC91FA5D94388B8EAt0Z2J</vt:lpwstr>
      </vt:variant>
      <vt:variant>
        <vt:lpwstr/>
      </vt:variant>
      <vt:variant>
        <vt:i4>7864422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consultantplus://offline/ref=B698EC572617C8CF04A64A714E4195B4E55DC9A51A8344B046EE3A324C86A2BDFB7C6D933CCB00A1D556DEE9AC54E22CF164734A4CBD754Bt7Z2J</vt:lpwstr>
      </vt:variant>
      <vt:variant>
        <vt:lpwstr/>
      </vt:variant>
      <vt:variant>
        <vt:i4>7864429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consultantplus://offline/ref=B698EC572617C8CF04A64A714E4195B4E55DC9A51A8344B046EE3A324C86A2BDFB7C6D933CCB00A6D956DEE9AC54E22CF164734A4CBD754Bt7Z2J</vt:lpwstr>
      </vt:variant>
      <vt:variant>
        <vt:lpwstr/>
      </vt:variant>
      <vt:variant>
        <vt:i4>3211376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consultantplus://offline/ref=3F3DFC18D82035EF723E17139B3961EA525E5524B6C72C46608C92AB0D2632F0E934F39CDB97AC040C3EBED4B64D7246CF6CB7C020B79735O4s8G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mailto:dumi@tgl.ru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управления организации муниципальных торгов мэрии городского округа Тольятти               от _______ № ___________________</dc:title>
  <dc:creator>unknown</dc:creator>
  <cp:lastModifiedBy>ot_mun_sob</cp:lastModifiedBy>
  <cp:revision>66</cp:revision>
  <cp:lastPrinted>2023-10-25T13:03:00Z</cp:lastPrinted>
  <dcterms:created xsi:type="dcterms:W3CDTF">2023-10-25T08:13:00Z</dcterms:created>
  <dcterms:modified xsi:type="dcterms:W3CDTF">2023-10-26T07:27:00Z</dcterms:modified>
</cp:coreProperties>
</file>