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3C" w:rsidRPr="000D183C" w:rsidRDefault="000D183C" w:rsidP="000D18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18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Внимание! Осуществляется прием заявлений на предоставление услуг по популяризации продукции (товаров, работ, услуг) субъектов малого и среднего предпринимательства и самозанятых граждан.</w:t>
      </w:r>
    </w:p>
    <w:p w:rsidR="000D183C" w:rsidRDefault="000D183C" w:rsidP="000D183C">
      <w:pPr>
        <w:pStyle w:val="a3"/>
      </w:pPr>
      <w:r>
        <w:t>Центр «Мой бизнес» объявляет о приеме заявлений на предоставление </w:t>
      </w:r>
      <w:r>
        <w:rPr>
          <w:rStyle w:val="a4"/>
        </w:rPr>
        <w:t>услуг по популяризации продукции (товаров, работ, услуг) субъектов малого и среднего предпринимательства и самозанятых граждан</w:t>
      </w:r>
      <w:r>
        <w:t>. </w:t>
      </w:r>
      <w:r>
        <w:br/>
        <w:t>    </w:t>
      </w:r>
      <w:r>
        <w:br/>
        <w:t>Услуги предоставляются в соответствии с постановлением Правительства Белгородской области от 15 мая 2017 года № 162-пп «О мерах государственной поддержки малого и среднего предпринимательства Белгородской области».</w:t>
      </w:r>
    </w:p>
    <w:p w:rsidR="000D183C" w:rsidRDefault="000D183C" w:rsidP="000D183C">
      <w:pPr>
        <w:pStyle w:val="a3"/>
      </w:pPr>
      <w:r>
        <w:t> Услуги предоставляются по следующим направлениям (далее – лот):</w:t>
      </w:r>
      <w:r>
        <w:br/>
        <w:t>1. разработка, модернизация и SEO-оптимизация сайта (</w:t>
      </w:r>
      <w:proofErr w:type="gramStart"/>
      <w:r>
        <w:t>интернет-магазина</w:t>
      </w:r>
      <w:proofErr w:type="gramEnd"/>
      <w:r>
        <w:t>);</w:t>
      </w:r>
      <w:r>
        <w:br/>
        <w:t>2. изготовление фирменного стиля, логотипа, брендированной полиграфической, сувенирной продукции;</w:t>
      </w:r>
      <w:r>
        <w:br/>
        <w:t>    3. изготовление и размещение наружной рекламы (вывеска, билборды, видеостойки и т.д.);</w:t>
      </w:r>
      <w:r>
        <w:br/>
        <w:t>4. изготовление и тиражирование видеоматериалов на телевидении;</w:t>
      </w:r>
      <w:r>
        <w:br/>
        <w:t>5. изготовление и тиражирование аудиоматериалов на радио;</w:t>
      </w:r>
      <w:r>
        <w:br/>
        <w:t>    6. изготовление и размещение рекламно-информационных материалов </w:t>
      </w:r>
      <w:r>
        <w:br/>
        <w:t>в средствах массовой информации (журналы, газеты и т.д.);</w:t>
      </w:r>
      <w:r>
        <w:br/>
        <w:t>7. изготовление фото-, видеоматериалов (услуги фотографа, видеографа).</w:t>
      </w:r>
      <w:r>
        <w:br/>
        <w:t>    </w:t>
      </w:r>
      <w:r>
        <w:rPr>
          <w:rStyle w:val="a4"/>
        </w:rPr>
        <w:t>Услуги по smm-продвижению в социальных сетях, сети Интернет не предоставляются</w:t>
      </w:r>
      <w:r>
        <w:t>.</w:t>
      </w:r>
    </w:p>
    <w:p w:rsidR="000D183C" w:rsidRDefault="000D183C" w:rsidP="000D183C">
      <w:pPr>
        <w:pStyle w:val="a3"/>
      </w:pPr>
      <w:r>
        <w:t>Услуги предоставляются на условиях софинансирования.  При этом расходы центра «Мой бизнес» составляют не более 80% затрат на оказание Услуг, субъекта МСП или самозанятого гражданина не более 20%. </w:t>
      </w:r>
      <w:r>
        <w:br/>
        <w:t xml:space="preserve">Лимит Услуг: </w:t>
      </w:r>
      <w:r>
        <w:rPr>
          <w:rStyle w:val="a4"/>
        </w:rPr>
        <w:t>для субъектов МСП до 400,0 тыс. рублей, для самозанятых граждан до 200,0 тыс. рублей.</w:t>
      </w:r>
      <w:r>
        <w:br/>
        <w:t>Получатель (получатели) услуги определяется по результатам отбора. </w:t>
      </w:r>
    </w:p>
    <w:p w:rsidR="000D183C" w:rsidRDefault="000D183C" w:rsidP="000D183C">
      <w:pPr>
        <w:pStyle w:val="a3"/>
      </w:pPr>
      <w:r>
        <w:rPr>
          <w:rStyle w:val="a4"/>
        </w:rPr>
        <w:t>Сроки приема заявлений:</w:t>
      </w:r>
      <w:r>
        <w:br/>
        <w:t xml:space="preserve">- </w:t>
      </w:r>
      <w:r>
        <w:rPr>
          <w:rStyle w:val="a4"/>
        </w:rPr>
        <w:t>дата и время начала подачи (приема) заявлений участников отбора</w:t>
      </w:r>
      <w:r>
        <w:t xml:space="preserve"> – 15 марта 2024 года 09.00 час</w:t>
      </w:r>
      <w:proofErr w:type="gramStart"/>
      <w:r>
        <w:t>.</w:t>
      </w:r>
      <w:proofErr w:type="gramEnd"/>
      <w:r>
        <w:t> </w:t>
      </w:r>
      <w:r>
        <w:br/>
        <w:t xml:space="preserve">- </w:t>
      </w:r>
      <w:proofErr w:type="gramStart"/>
      <w:r>
        <w:rPr>
          <w:rStyle w:val="a4"/>
        </w:rPr>
        <w:t>д</w:t>
      </w:r>
      <w:proofErr w:type="gramEnd"/>
      <w:r>
        <w:rPr>
          <w:rStyle w:val="a4"/>
        </w:rPr>
        <w:t>ата и время окончания подачи (приема) заявлений участников отбора</w:t>
      </w:r>
      <w:r>
        <w:t xml:space="preserve"> – 04 апреля 2024 года 18.00 час.</w:t>
      </w:r>
    </w:p>
    <w:p w:rsidR="000D183C" w:rsidRDefault="000D183C" w:rsidP="000D183C">
      <w:pPr>
        <w:pStyle w:val="a3"/>
      </w:pPr>
      <w:r>
        <w:t>Заявление на получение Услуг участник отбора может подать любым  из следующих способов:</w:t>
      </w:r>
      <w:r>
        <w:br/>
        <w:t>- при личном обращении в центр «Мой бизнес» (</w:t>
      </w:r>
      <w:proofErr w:type="gramStart"/>
      <w:r>
        <w:t>г</w:t>
      </w:r>
      <w:proofErr w:type="gramEnd"/>
      <w:r>
        <w:t>. Белгород, ул. Королева,  д. 2а, корпус 3);</w:t>
      </w:r>
      <w:r>
        <w:br/>
        <w:t>- с использованием средств электронной связи (orp@mb31.ru, тема письма «Заявление на популяризацию ООО/ИП/Самозанятого (наименование)).</w:t>
      </w:r>
      <w:r>
        <w:br/>
        <w:t xml:space="preserve">- через платформу </w:t>
      </w:r>
      <w:hyperlink r:id="rId4" w:tgtFrame="_blank" w:history="1">
        <w:r>
          <w:rPr>
            <w:rStyle w:val="a5"/>
          </w:rPr>
          <w:t>https://мсп.рф</w:t>
        </w:r>
      </w:hyperlink>
      <w:r>
        <w:t>.</w:t>
      </w:r>
    </w:p>
    <w:p w:rsidR="000D183C" w:rsidRDefault="000D183C" w:rsidP="000D183C">
      <w:pPr>
        <w:pStyle w:val="a3"/>
      </w:pPr>
      <w:r>
        <w:t xml:space="preserve">Дополнительную информацию также можно получить в управлении экономического развития администрации Ракитянского района </w:t>
      </w:r>
      <w:proofErr w:type="gramStart"/>
      <w:r>
        <w:t>по</w:t>
      </w:r>
      <w:proofErr w:type="gramEnd"/>
      <w:r>
        <w:t xml:space="preserve"> тел. 8-47245-55-3-16</w:t>
      </w:r>
    </w:p>
    <w:p w:rsidR="00FE5F70" w:rsidRDefault="00FE5F70"/>
    <w:sectPr w:rsidR="00FE5F70" w:rsidSect="000D18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83C"/>
    <w:rsid w:val="000D183C"/>
    <w:rsid w:val="00FE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70"/>
  </w:style>
  <w:style w:type="paragraph" w:styleId="2">
    <w:name w:val="heading 2"/>
    <w:basedOn w:val="a"/>
    <w:link w:val="20"/>
    <w:uiPriority w:val="9"/>
    <w:qFormat/>
    <w:rsid w:val="000D1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83C"/>
    <w:rPr>
      <w:b/>
      <w:bCs/>
    </w:rPr>
  </w:style>
  <w:style w:type="character" w:styleId="a5">
    <w:name w:val="Hyperlink"/>
    <w:basedOn w:val="a0"/>
    <w:uiPriority w:val="99"/>
    <w:semiHidden/>
    <w:unhideWhenUsed/>
    <w:rsid w:val="000D1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l1agf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1</cp:revision>
  <dcterms:created xsi:type="dcterms:W3CDTF">2024-03-19T06:51:00Z</dcterms:created>
  <dcterms:modified xsi:type="dcterms:W3CDTF">2024-03-19T07:00:00Z</dcterms:modified>
</cp:coreProperties>
</file>