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F9" w:rsidRPr="006C66F9" w:rsidRDefault="006C66F9" w:rsidP="006C66F9">
      <w:pPr>
        <w:ind w:right="119"/>
        <w:rPr>
          <w:snapToGrid w:val="0"/>
          <w:sz w:val="2"/>
          <w:szCs w:val="20"/>
        </w:rPr>
      </w:pPr>
      <w:r w:rsidRPr="006C66F9">
        <w:rPr>
          <w:noProof/>
          <w:snapToGrid w:val="0"/>
          <w:sz w:val="2"/>
          <w:szCs w:val="20"/>
        </w:rPr>
        <w:drawing>
          <wp:inline distT="0" distB="0" distL="0" distR="0" wp14:anchorId="77C78C06" wp14:editId="3D53B006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F9" w:rsidRPr="006C66F9" w:rsidRDefault="006C66F9" w:rsidP="006C66F9">
      <w:pPr>
        <w:ind w:right="119"/>
        <w:rPr>
          <w:rFonts w:ascii="Times New Roman CYR" w:hAnsi="Times New Roman CYR"/>
          <w:b/>
          <w:snapToGrid w:val="0"/>
          <w:sz w:val="24"/>
          <w:szCs w:val="20"/>
        </w:rPr>
      </w:pPr>
    </w:p>
    <w:p w:rsidR="006C66F9" w:rsidRPr="006C66F9" w:rsidRDefault="006C66F9" w:rsidP="006C66F9">
      <w:pPr>
        <w:rPr>
          <w:b/>
          <w:snapToGrid w:val="0"/>
          <w:sz w:val="32"/>
          <w:szCs w:val="32"/>
          <w:lang w:val="x-none" w:eastAsia="x-none"/>
        </w:rPr>
      </w:pPr>
      <w:r w:rsidRPr="006C66F9">
        <w:rPr>
          <w:b/>
          <w:snapToGrid w:val="0"/>
          <w:sz w:val="32"/>
          <w:szCs w:val="32"/>
          <w:lang w:val="x-none" w:eastAsia="x-none"/>
        </w:rPr>
        <w:t xml:space="preserve">РАКИТЯНСКАЯ ТЕРРИТОРИАЛЬНАЯ </w:t>
      </w:r>
    </w:p>
    <w:p w:rsidR="006C66F9" w:rsidRPr="006C66F9" w:rsidRDefault="006C66F9" w:rsidP="006C66F9">
      <w:pPr>
        <w:rPr>
          <w:b/>
          <w:snapToGrid w:val="0"/>
          <w:color w:val="000000"/>
          <w:sz w:val="32"/>
          <w:szCs w:val="32"/>
          <w:lang w:val="x-none" w:eastAsia="x-none"/>
        </w:rPr>
      </w:pPr>
      <w:r w:rsidRPr="006C66F9">
        <w:rPr>
          <w:b/>
          <w:snapToGrid w:val="0"/>
          <w:sz w:val="32"/>
          <w:szCs w:val="32"/>
          <w:lang w:val="x-none" w:eastAsia="x-none"/>
        </w:rPr>
        <w:t>ИЗБИРАТЕЛЬНАЯ КОМИССИЯ</w:t>
      </w:r>
      <w:r w:rsidRPr="006C66F9">
        <w:rPr>
          <w:b/>
          <w:sz w:val="32"/>
          <w:szCs w:val="32"/>
          <w:lang w:val="x-none" w:eastAsia="x-none"/>
        </w:rPr>
        <w:t xml:space="preserve"> </w:t>
      </w:r>
      <w:r w:rsidRPr="006C66F9">
        <w:rPr>
          <w:b/>
          <w:snapToGrid w:val="0"/>
          <w:szCs w:val="20"/>
          <w:lang w:val="x-none" w:eastAsia="x-none"/>
        </w:rPr>
        <w:br/>
      </w:r>
    </w:p>
    <w:p w:rsidR="006C66F9" w:rsidRPr="006C66F9" w:rsidRDefault="006C66F9" w:rsidP="006C66F9">
      <w:pPr>
        <w:rPr>
          <w:rFonts w:ascii="Times New Roman CYR" w:hAnsi="Times New Roman CYR"/>
          <w:b/>
          <w:snapToGrid w:val="0"/>
          <w:spacing w:val="60"/>
          <w:sz w:val="32"/>
          <w:szCs w:val="20"/>
        </w:rPr>
      </w:pPr>
      <w:r w:rsidRPr="006C66F9">
        <w:rPr>
          <w:rFonts w:ascii="Times New Roman CYR" w:hAnsi="Times New Roman CYR"/>
          <w:b/>
          <w:snapToGrid w:val="0"/>
          <w:spacing w:val="60"/>
          <w:sz w:val="32"/>
          <w:szCs w:val="20"/>
        </w:rPr>
        <w:t>ПОСТАНОВЛЕНИЕ</w:t>
      </w:r>
    </w:p>
    <w:p w:rsidR="006C66F9" w:rsidRPr="006C66F9" w:rsidRDefault="006C66F9" w:rsidP="006C66F9">
      <w:pPr>
        <w:jc w:val="left"/>
        <w:rPr>
          <w:rFonts w:ascii="Times New Roman CYR" w:hAnsi="Times New Roman CYR"/>
          <w:b/>
          <w:sz w:val="24"/>
        </w:rPr>
      </w:pPr>
    </w:p>
    <w:p w:rsidR="006C66F9" w:rsidRPr="006C66F9" w:rsidRDefault="006C66F9" w:rsidP="006C66F9">
      <w:pPr>
        <w:jc w:val="left"/>
        <w:rPr>
          <w:rFonts w:ascii="Times New Roman CYR" w:hAnsi="Times New Roman CYR"/>
          <w:b/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2528"/>
        <w:gridCol w:w="3107"/>
      </w:tblGrid>
      <w:tr w:rsidR="006C66F9" w:rsidRPr="006C66F9" w:rsidTr="00B4306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C66F9" w:rsidRPr="006C66F9" w:rsidRDefault="006C66F9" w:rsidP="006C66F9">
            <w:pPr>
              <w:jc w:val="left"/>
              <w:rPr>
                <w:szCs w:val="28"/>
              </w:rPr>
            </w:pPr>
            <w:r>
              <w:rPr>
                <w:rFonts w:ascii="Times New Roman CYR" w:hAnsi="Times New Roman CYR"/>
                <w:szCs w:val="22"/>
                <w:lang w:eastAsia="en-US"/>
              </w:rPr>
              <w:t>31</w:t>
            </w:r>
            <w:r w:rsidRPr="006C66F9">
              <w:rPr>
                <w:rFonts w:ascii="Times New Roman CYR" w:hAnsi="Times New Roman CYR"/>
                <w:szCs w:val="22"/>
                <w:lang w:eastAsia="en-US"/>
              </w:rPr>
              <w:t xml:space="preserve"> марта 2023 года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6C66F9" w:rsidRPr="006C66F9" w:rsidRDefault="006C66F9" w:rsidP="006C66F9">
            <w:pPr>
              <w:rPr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6C66F9" w:rsidRPr="006C66F9" w:rsidRDefault="006C66F9" w:rsidP="00234C9E">
            <w:pPr>
              <w:jc w:val="right"/>
              <w:rPr>
                <w:szCs w:val="28"/>
              </w:rPr>
            </w:pPr>
            <w:r w:rsidRPr="006C66F9">
              <w:rPr>
                <w:szCs w:val="28"/>
              </w:rPr>
              <w:t>№ </w:t>
            </w:r>
            <w:r w:rsidR="00E17585">
              <w:rPr>
                <w:szCs w:val="28"/>
              </w:rPr>
              <w:t>24/9</w:t>
            </w:r>
            <w:r w:rsidR="00234C9E">
              <w:rPr>
                <w:szCs w:val="28"/>
              </w:rPr>
              <w:t>1</w:t>
            </w:r>
            <w:r w:rsidR="00E17585">
              <w:rPr>
                <w:szCs w:val="28"/>
              </w:rPr>
              <w:t>-1</w:t>
            </w:r>
          </w:p>
        </w:tc>
      </w:tr>
    </w:tbl>
    <w:p w:rsidR="006C66F9" w:rsidRPr="006C66F9" w:rsidRDefault="006C66F9" w:rsidP="006C66F9">
      <w:pPr>
        <w:ind w:right="4535"/>
        <w:jc w:val="both"/>
        <w:rPr>
          <w:szCs w:val="28"/>
        </w:rPr>
      </w:pPr>
    </w:p>
    <w:p w:rsidR="006C66F9" w:rsidRPr="006C66F9" w:rsidRDefault="006C66F9" w:rsidP="006C66F9">
      <w:pPr>
        <w:ind w:right="4535"/>
        <w:jc w:val="both"/>
        <w:rPr>
          <w:szCs w:val="28"/>
        </w:rPr>
      </w:pPr>
    </w:p>
    <w:p w:rsidR="002F75F5" w:rsidRDefault="006C66F9" w:rsidP="006C66F9">
      <w:pPr>
        <w:shd w:val="clear" w:color="auto" w:fill="FFFFFF"/>
        <w:jc w:val="left"/>
        <w:rPr>
          <w:rStyle w:val="markedcontent"/>
          <w:rFonts w:eastAsiaTheme="majorEastAsia"/>
          <w:b/>
          <w:szCs w:val="28"/>
        </w:rPr>
      </w:pPr>
      <w:r w:rsidRPr="006C66F9">
        <w:rPr>
          <w:rStyle w:val="markedcontent"/>
          <w:rFonts w:eastAsiaTheme="majorEastAsia"/>
          <w:b/>
          <w:szCs w:val="28"/>
        </w:rPr>
        <w:t xml:space="preserve">Об утверждении Положения </w:t>
      </w:r>
    </w:p>
    <w:p w:rsidR="006C66F9" w:rsidRDefault="002F75F5" w:rsidP="006C66F9">
      <w:pPr>
        <w:shd w:val="clear" w:color="auto" w:fill="FFFFFF"/>
        <w:jc w:val="left"/>
        <w:rPr>
          <w:rStyle w:val="markedcontent"/>
          <w:rFonts w:eastAsiaTheme="majorEastAsia"/>
          <w:b/>
          <w:szCs w:val="28"/>
        </w:rPr>
      </w:pPr>
      <w:r>
        <w:rPr>
          <w:rStyle w:val="markedcontent"/>
          <w:rFonts w:eastAsiaTheme="majorEastAsia"/>
          <w:b/>
          <w:szCs w:val="28"/>
        </w:rPr>
        <w:t>о</w:t>
      </w:r>
      <w:r w:rsidR="00DF2DFF">
        <w:rPr>
          <w:rStyle w:val="markedcontent"/>
          <w:rFonts w:eastAsiaTheme="majorEastAsia"/>
          <w:b/>
          <w:szCs w:val="28"/>
        </w:rPr>
        <w:t>б</w:t>
      </w:r>
      <w:r>
        <w:rPr>
          <w:b/>
          <w:szCs w:val="28"/>
        </w:rPr>
        <w:t xml:space="preserve"> </w:t>
      </w:r>
      <w:r w:rsidR="00DF2DFF">
        <w:rPr>
          <w:rStyle w:val="markedcontent"/>
          <w:rFonts w:eastAsiaTheme="majorEastAsia"/>
          <w:b/>
          <w:szCs w:val="28"/>
        </w:rPr>
        <w:t>архиве</w:t>
      </w:r>
      <w:r w:rsidR="006C66F9" w:rsidRPr="006C66F9">
        <w:rPr>
          <w:rStyle w:val="markedcontent"/>
          <w:rFonts w:eastAsiaTheme="majorEastAsia"/>
          <w:b/>
          <w:szCs w:val="28"/>
        </w:rPr>
        <w:t xml:space="preserve"> </w:t>
      </w:r>
      <w:r w:rsidR="00E8195D">
        <w:rPr>
          <w:rStyle w:val="markedcontent"/>
          <w:rFonts w:eastAsiaTheme="majorEastAsia"/>
          <w:b/>
          <w:szCs w:val="28"/>
        </w:rPr>
        <w:t>Ракитянской</w:t>
      </w:r>
      <w:r w:rsidR="006C66F9" w:rsidRPr="006C66F9">
        <w:rPr>
          <w:b/>
          <w:szCs w:val="28"/>
        </w:rPr>
        <w:br/>
      </w:r>
      <w:r w:rsidR="006C66F9" w:rsidRPr="006C66F9">
        <w:rPr>
          <w:rStyle w:val="markedcontent"/>
          <w:rFonts w:eastAsiaTheme="majorEastAsia"/>
          <w:b/>
          <w:szCs w:val="28"/>
        </w:rPr>
        <w:t>территориальной избирательной</w:t>
      </w:r>
      <w:r w:rsidR="006C66F9" w:rsidRPr="006C66F9">
        <w:rPr>
          <w:b/>
          <w:szCs w:val="28"/>
        </w:rPr>
        <w:br/>
      </w:r>
      <w:r w:rsidR="006C66F9" w:rsidRPr="006C66F9">
        <w:rPr>
          <w:rStyle w:val="markedcontent"/>
          <w:rFonts w:eastAsiaTheme="majorEastAsia"/>
          <w:b/>
          <w:szCs w:val="28"/>
        </w:rPr>
        <w:t>комиссии</w:t>
      </w:r>
    </w:p>
    <w:p w:rsidR="006C66F9" w:rsidRDefault="006C66F9" w:rsidP="006C66F9">
      <w:pPr>
        <w:shd w:val="clear" w:color="auto" w:fill="FFFFFF"/>
        <w:jc w:val="left"/>
        <w:rPr>
          <w:rStyle w:val="markedcontent"/>
          <w:rFonts w:eastAsiaTheme="majorEastAsia"/>
          <w:b/>
          <w:szCs w:val="28"/>
        </w:rPr>
      </w:pPr>
    </w:p>
    <w:p w:rsidR="002F75F5" w:rsidRPr="006C66F9" w:rsidRDefault="002F75F5" w:rsidP="006C66F9">
      <w:pPr>
        <w:shd w:val="clear" w:color="auto" w:fill="FFFFFF"/>
        <w:jc w:val="left"/>
        <w:rPr>
          <w:b/>
          <w:bCs/>
          <w:szCs w:val="28"/>
          <w:lang w:eastAsia="en-US"/>
        </w:rPr>
      </w:pPr>
    </w:p>
    <w:p w:rsidR="00DF2DFF" w:rsidRDefault="00DF2DFF" w:rsidP="0083763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22 октября 2004 года  № 125-ФЗ «Об архивном деле в Российской Федерации» и в целях совершенствования работы по комплектованию, обеспечению сохранности, учету и использованию архивного фонда документов, созданных в результате деятельности Ракитянской территориальной избирательной комиссии, Ракитянская территориальная избирательная комиссия</w:t>
      </w:r>
      <w:r w:rsidRPr="00FD5182">
        <w:rPr>
          <w:szCs w:val="28"/>
        </w:rPr>
        <w:t xml:space="preserve"> </w:t>
      </w:r>
      <w:r w:rsidRPr="009D62D9"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2F75F5" w:rsidRPr="002F75F5" w:rsidRDefault="00DF2DFF" w:rsidP="0083763B">
      <w:pPr>
        <w:ind w:firstLine="709"/>
        <w:jc w:val="both"/>
        <w:rPr>
          <w:snapToGrid w:val="0"/>
          <w:spacing w:val="-2"/>
          <w:szCs w:val="28"/>
        </w:rPr>
      </w:pPr>
      <w:r>
        <w:rPr>
          <w:rStyle w:val="markedcontent"/>
          <w:rFonts w:eastAsiaTheme="majorEastAsia"/>
          <w:szCs w:val="28"/>
        </w:rPr>
        <w:t>1.</w:t>
      </w:r>
      <w:r w:rsidR="002F75F5" w:rsidRPr="002F75F5">
        <w:rPr>
          <w:rStyle w:val="markedcontent"/>
          <w:rFonts w:eastAsiaTheme="majorEastAsia"/>
          <w:szCs w:val="28"/>
        </w:rPr>
        <w:t>Утвердить Положени</w:t>
      </w:r>
      <w:r w:rsidR="002F75F5">
        <w:rPr>
          <w:rStyle w:val="markedcontent"/>
          <w:rFonts w:eastAsiaTheme="majorEastAsia"/>
          <w:szCs w:val="28"/>
        </w:rPr>
        <w:t>е</w:t>
      </w:r>
      <w:r w:rsidR="002F75F5" w:rsidRPr="002F75F5">
        <w:rPr>
          <w:rStyle w:val="markedcontent"/>
          <w:rFonts w:eastAsiaTheme="majorEastAsia"/>
          <w:szCs w:val="28"/>
        </w:rPr>
        <w:t xml:space="preserve"> о</w:t>
      </w:r>
      <w:r>
        <w:rPr>
          <w:rStyle w:val="markedcontent"/>
          <w:rFonts w:eastAsiaTheme="majorEastAsia"/>
          <w:szCs w:val="28"/>
        </w:rPr>
        <w:t>б</w:t>
      </w:r>
      <w:r w:rsidR="002F75F5" w:rsidRPr="002F75F5">
        <w:rPr>
          <w:rStyle w:val="markedcontent"/>
          <w:rFonts w:eastAsiaTheme="majorEastAsia"/>
          <w:szCs w:val="28"/>
        </w:rPr>
        <w:t xml:space="preserve"> </w:t>
      </w:r>
      <w:r>
        <w:rPr>
          <w:rStyle w:val="markedcontent"/>
          <w:rFonts w:eastAsiaTheme="majorEastAsia"/>
          <w:szCs w:val="28"/>
        </w:rPr>
        <w:t>архиве</w:t>
      </w:r>
      <w:r w:rsidR="002F75F5" w:rsidRPr="002F75F5">
        <w:rPr>
          <w:rStyle w:val="markedcontent"/>
          <w:rFonts w:eastAsiaTheme="majorEastAsia"/>
          <w:szCs w:val="28"/>
        </w:rPr>
        <w:t xml:space="preserve"> Ракитянской</w:t>
      </w:r>
      <w:r w:rsidR="002F75F5" w:rsidRPr="002F75F5">
        <w:rPr>
          <w:szCs w:val="28"/>
        </w:rPr>
        <w:br/>
      </w:r>
      <w:r w:rsidR="002F75F5" w:rsidRPr="002F75F5">
        <w:rPr>
          <w:rStyle w:val="markedcontent"/>
          <w:rFonts w:eastAsiaTheme="majorEastAsia"/>
          <w:szCs w:val="28"/>
        </w:rPr>
        <w:t>территориальной избирательной</w:t>
      </w:r>
      <w:r w:rsidR="002F75F5">
        <w:rPr>
          <w:szCs w:val="28"/>
        </w:rPr>
        <w:t xml:space="preserve"> </w:t>
      </w:r>
      <w:r w:rsidR="002F75F5" w:rsidRPr="002F75F5">
        <w:rPr>
          <w:rStyle w:val="markedcontent"/>
          <w:rFonts w:eastAsiaTheme="majorEastAsia"/>
          <w:szCs w:val="28"/>
        </w:rPr>
        <w:t>комиссии (прилагается).</w:t>
      </w:r>
      <w:r w:rsidR="002F75F5" w:rsidRPr="002F75F5">
        <w:rPr>
          <w:szCs w:val="28"/>
        </w:rPr>
        <w:br/>
      </w:r>
      <w:r w:rsidR="002F75F5">
        <w:rPr>
          <w:rStyle w:val="markedcontent"/>
          <w:rFonts w:eastAsiaTheme="majorEastAsia"/>
          <w:szCs w:val="28"/>
        </w:rPr>
        <w:t xml:space="preserve">          2.</w:t>
      </w:r>
      <w:r w:rsidR="002F75F5" w:rsidRPr="002F75F5">
        <w:rPr>
          <w:snapToGrid w:val="0"/>
          <w:szCs w:val="28"/>
        </w:rPr>
        <w:t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</w:t>
      </w:r>
      <w:r w:rsidR="002F75F5" w:rsidRPr="002F75F5">
        <w:rPr>
          <w:snapToGrid w:val="0"/>
          <w:spacing w:val="-2"/>
          <w:szCs w:val="28"/>
        </w:rPr>
        <w:t>.</w:t>
      </w:r>
    </w:p>
    <w:p w:rsidR="002F75F5" w:rsidRPr="002F75F5" w:rsidRDefault="00E51EDA" w:rsidP="0083763B">
      <w:pPr>
        <w:ind w:firstLine="708"/>
        <w:jc w:val="both"/>
        <w:rPr>
          <w:snapToGrid w:val="0"/>
          <w:szCs w:val="28"/>
        </w:rPr>
      </w:pPr>
      <w:r>
        <w:rPr>
          <w:snapToGrid w:val="0"/>
          <w:szCs w:val="28"/>
        </w:rPr>
        <w:t>3.</w:t>
      </w:r>
      <w:r w:rsidR="002F75F5" w:rsidRPr="002F75F5">
        <w:rPr>
          <w:snapToGrid w:val="0"/>
          <w:szCs w:val="28"/>
        </w:rPr>
        <w:t xml:space="preserve">Контроль </w:t>
      </w:r>
      <w:r w:rsidR="0083763B">
        <w:rPr>
          <w:snapToGrid w:val="0"/>
          <w:szCs w:val="28"/>
        </w:rPr>
        <w:t xml:space="preserve"> </w:t>
      </w:r>
      <w:r w:rsidR="002F75F5" w:rsidRPr="002F75F5">
        <w:rPr>
          <w:snapToGrid w:val="0"/>
          <w:szCs w:val="28"/>
        </w:rPr>
        <w:t xml:space="preserve">за </w:t>
      </w:r>
      <w:r w:rsidR="0083763B">
        <w:rPr>
          <w:snapToGrid w:val="0"/>
          <w:szCs w:val="28"/>
        </w:rPr>
        <w:t xml:space="preserve"> </w:t>
      </w:r>
      <w:r w:rsidR="002F75F5" w:rsidRPr="002F75F5">
        <w:rPr>
          <w:snapToGrid w:val="0"/>
          <w:szCs w:val="28"/>
        </w:rPr>
        <w:t>исполнением</w:t>
      </w:r>
      <w:r w:rsidR="0083763B">
        <w:rPr>
          <w:snapToGrid w:val="0"/>
          <w:szCs w:val="28"/>
        </w:rPr>
        <w:t xml:space="preserve"> </w:t>
      </w:r>
      <w:r w:rsidR="002F75F5" w:rsidRPr="002F75F5">
        <w:rPr>
          <w:snapToGrid w:val="0"/>
          <w:szCs w:val="28"/>
        </w:rPr>
        <w:t xml:space="preserve"> настоящего </w:t>
      </w:r>
      <w:r w:rsidR="0083763B">
        <w:rPr>
          <w:snapToGrid w:val="0"/>
          <w:szCs w:val="28"/>
        </w:rPr>
        <w:t xml:space="preserve"> </w:t>
      </w:r>
      <w:r w:rsidR="002F75F5" w:rsidRPr="002F75F5">
        <w:rPr>
          <w:snapToGrid w:val="0"/>
          <w:szCs w:val="28"/>
        </w:rPr>
        <w:t xml:space="preserve">постановления </w:t>
      </w:r>
      <w:r w:rsidR="0083763B">
        <w:rPr>
          <w:snapToGrid w:val="0"/>
          <w:szCs w:val="28"/>
        </w:rPr>
        <w:t xml:space="preserve"> </w:t>
      </w:r>
      <w:r w:rsidR="002F75F5" w:rsidRPr="002F75F5">
        <w:rPr>
          <w:snapToGrid w:val="0"/>
          <w:szCs w:val="28"/>
        </w:rPr>
        <w:t xml:space="preserve">возложить </w:t>
      </w:r>
      <w:r w:rsidR="0083763B">
        <w:rPr>
          <w:snapToGrid w:val="0"/>
          <w:szCs w:val="28"/>
        </w:rPr>
        <w:t xml:space="preserve">      </w:t>
      </w:r>
      <w:r w:rsidR="002F75F5" w:rsidRPr="002F75F5">
        <w:rPr>
          <w:snapToGrid w:val="0"/>
          <w:szCs w:val="28"/>
        </w:rPr>
        <w:t>на</w:t>
      </w:r>
      <w:r w:rsidR="0083763B">
        <w:rPr>
          <w:snapToGrid w:val="0"/>
          <w:szCs w:val="28"/>
        </w:rPr>
        <w:t xml:space="preserve">  </w:t>
      </w:r>
      <w:r w:rsidR="002F75F5" w:rsidRPr="002F75F5">
        <w:rPr>
          <w:snapToGrid w:val="0"/>
          <w:szCs w:val="28"/>
        </w:rPr>
        <w:t>председателя</w:t>
      </w:r>
      <w:r w:rsidR="0083763B">
        <w:rPr>
          <w:snapToGrid w:val="0"/>
          <w:szCs w:val="28"/>
        </w:rPr>
        <w:t xml:space="preserve"> </w:t>
      </w:r>
      <w:r w:rsidR="002F75F5" w:rsidRPr="002F75F5">
        <w:rPr>
          <w:snapToGrid w:val="0"/>
          <w:szCs w:val="28"/>
        </w:rPr>
        <w:t xml:space="preserve"> Ракитянской </w:t>
      </w:r>
      <w:r w:rsidR="0083763B">
        <w:rPr>
          <w:snapToGrid w:val="0"/>
          <w:szCs w:val="28"/>
        </w:rPr>
        <w:t xml:space="preserve"> </w:t>
      </w:r>
      <w:r w:rsidR="002F75F5" w:rsidRPr="002F75F5">
        <w:rPr>
          <w:snapToGrid w:val="0"/>
          <w:szCs w:val="28"/>
        </w:rPr>
        <w:t xml:space="preserve">территориальной </w:t>
      </w:r>
      <w:r w:rsidR="0083763B">
        <w:rPr>
          <w:snapToGrid w:val="0"/>
          <w:szCs w:val="28"/>
        </w:rPr>
        <w:t xml:space="preserve"> </w:t>
      </w:r>
      <w:r w:rsidR="002F75F5" w:rsidRPr="002F75F5">
        <w:rPr>
          <w:snapToGrid w:val="0"/>
          <w:szCs w:val="28"/>
        </w:rPr>
        <w:t xml:space="preserve">избирательной </w:t>
      </w:r>
      <w:r w:rsidR="0083763B">
        <w:rPr>
          <w:snapToGrid w:val="0"/>
          <w:szCs w:val="28"/>
        </w:rPr>
        <w:t xml:space="preserve"> </w:t>
      </w:r>
      <w:r w:rsidR="002F75F5" w:rsidRPr="002F75F5">
        <w:rPr>
          <w:snapToGrid w:val="0"/>
          <w:szCs w:val="28"/>
        </w:rPr>
        <w:t xml:space="preserve">комиссии </w:t>
      </w:r>
      <w:r w:rsidR="0083763B">
        <w:rPr>
          <w:snapToGrid w:val="0"/>
          <w:szCs w:val="28"/>
        </w:rPr>
        <w:t xml:space="preserve"> </w:t>
      </w:r>
      <w:r w:rsidR="002F75F5">
        <w:rPr>
          <w:snapToGrid w:val="0"/>
          <w:szCs w:val="28"/>
        </w:rPr>
        <w:t>Л.</w:t>
      </w:r>
      <w:r w:rsidR="002F75F5" w:rsidRPr="002F75F5">
        <w:rPr>
          <w:snapToGrid w:val="0"/>
          <w:szCs w:val="28"/>
        </w:rPr>
        <w:t>В. Пискареву.</w:t>
      </w:r>
    </w:p>
    <w:p w:rsidR="006C66F9" w:rsidRDefault="006C66F9" w:rsidP="006C66F9">
      <w:pPr>
        <w:jc w:val="both"/>
        <w:rPr>
          <w:szCs w:val="28"/>
        </w:rPr>
      </w:pPr>
    </w:p>
    <w:p w:rsidR="00876283" w:rsidRPr="006C66F9" w:rsidRDefault="00876283" w:rsidP="006C66F9">
      <w:pPr>
        <w:jc w:val="both"/>
        <w:rPr>
          <w:szCs w:val="28"/>
        </w:rPr>
      </w:pPr>
    </w:p>
    <w:p w:rsidR="006C66F9" w:rsidRPr="006C66F9" w:rsidRDefault="006C66F9" w:rsidP="006C66F9">
      <w:pPr>
        <w:jc w:val="left"/>
        <w:rPr>
          <w:b/>
          <w:szCs w:val="28"/>
        </w:rPr>
      </w:pPr>
      <w:r w:rsidRPr="006C66F9">
        <w:rPr>
          <w:b/>
          <w:snapToGrid w:val="0"/>
          <w:szCs w:val="28"/>
        </w:rPr>
        <w:t xml:space="preserve">           Председатель    </w:t>
      </w:r>
    </w:p>
    <w:p w:rsidR="006C66F9" w:rsidRPr="006C66F9" w:rsidRDefault="006C66F9" w:rsidP="006C66F9">
      <w:pPr>
        <w:jc w:val="left"/>
        <w:rPr>
          <w:b/>
          <w:szCs w:val="28"/>
        </w:rPr>
      </w:pPr>
      <w:r w:rsidRPr="006C66F9">
        <w:rPr>
          <w:b/>
          <w:snapToGrid w:val="0"/>
          <w:szCs w:val="28"/>
        </w:rPr>
        <w:t>Ракитянской территориальной</w:t>
      </w:r>
    </w:p>
    <w:p w:rsidR="006C66F9" w:rsidRPr="006C66F9" w:rsidRDefault="006C66F9" w:rsidP="006C66F9">
      <w:pPr>
        <w:jc w:val="left"/>
        <w:rPr>
          <w:b/>
          <w:snapToGrid w:val="0"/>
          <w:szCs w:val="28"/>
        </w:rPr>
      </w:pPr>
      <w:r w:rsidRPr="006C66F9">
        <w:rPr>
          <w:b/>
          <w:snapToGrid w:val="0"/>
          <w:szCs w:val="28"/>
        </w:rPr>
        <w:t xml:space="preserve">    избирательной комиссии                                                       Л.В. Пискарева</w:t>
      </w:r>
    </w:p>
    <w:p w:rsidR="006C66F9" w:rsidRPr="006C66F9" w:rsidRDefault="006C66F9" w:rsidP="006C66F9">
      <w:pPr>
        <w:jc w:val="left"/>
        <w:rPr>
          <w:snapToGrid w:val="0"/>
          <w:szCs w:val="28"/>
        </w:rPr>
      </w:pPr>
    </w:p>
    <w:p w:rsidR="006C66F9" w:rsidRPr="006C66F9" w:rsidRDefault="006C66F9" w:rsidP="006C66F9">
      <w:pPr>
        <w:jc w:val="left"/>
        <w:rPr>
          <w:snapToGrid w:val="0"/>
          <w:szCs w:val="28"/>
        </w:rPr>
      </w:pPr>
    </w:p>
    <w:p w:rsidR="006C66F9" w:rsidRPr="006C66F9" w:rsidRDefault="006C66F9" w:rsidP="006C66F9">
      <w:pPr>
        <w:jc w:val="left"/>
        <w:rPr>
          <w:b/>
          <w:szCs w:val="28"/>
        </w:rPr>
      </w:pPr>
      <w:r w:rsidRPr="006C66F9">
        <w:rPr>
          <w:snapToGrid w:val="0"/>
          <w:szCs w:val="28"/>
        </w:rPr>
        <w:t xml:space="preserve">      </w:t>
      </w:r>
      <w:r w:rsidRPr="006C66F9">
        <w:rPr>
          <w:b/>
          <w:snapToGrid w:val="0"/>
          <w:szCs w:val="28"/>
        </w:rPr>
        <w:t xml:space="preserve">     Секретарь    </w:t>
      </w:r>
    </w:p>
    <w:p w:rsidR="006C66F9" w:rsidRPr="006C66F9" w:rsidRDefault="006C66F9" w:rsidP="006C66F9">
      <w:pPr>
        <w:jc w:val="left"/>
        <w:rPr>
          <w:b/>
          <w:snapToGrid w:val="0"/>
          <w:szCs w:val="28"/>
        </w:rPr>
      </w:pPr>
      <w:r w:rsidRPr="006C66F9">
        <w:rPr>
          <w:b/>
          <w:snapToGrid w:val="0"/>
          <w:szCs w:val="28"/>
        </w:rPr>
        <w:t>Ракитянской территориальной</w:t>
      </w:r>
    </w:p>
    <w:p w:rsidR="00E449F3" w:rsidRPr="0083763B" w:rsidRDefault="006C66F9" w:rsidP="0083763B">
      <w:pPr>
        <w:jc w:val="left"/>
        <w:rPr>
          <w:b/>
          <w:snapToGrid w:val="0"/>
          <w:szCs w:val="28"/>
        </w:rPr>
      </w:pPr>
      <w:r w:rsidRPr="006C66F9">
        <w:rPr>
          <w:b/>
          <w:snapToGrid w:val="0"/>
          <w:szCs w:val="28"/>
        </w:rPr>
        <w:t xml:space="preserve">    избирательной комиссии                                                     </w:t>
      </w:r>
      <w:r w:rsidR="0083763B">
        <w:rPr>
          <w:b/>
          <w:snapToGrid w:val="0"/>
          <w:szCs w:val="28"/>
        </w:rPr>
        <w:t>И.Ю. Федутенко</w:t>
      </w:r>
    </w:p>
    <w:p w:rsidR="00AB5B92" w:rsidRDefault="00AB5B92" w:rsidP="00F2141E">
      <w:pPr>
        <w:pStyle w:val="ConsPlusTitle"/>
        <w:widowControl/>
        <w:ind w:left="3969"/>
        <w:jc w:val="center"/>
        <w:rPr>
          <w:b w:val="0"/>
          <w:color w:val="000000"/>
          <w:sz w:val="24"/>
          <w:szCs w:val="24"/>
        </w:rPr>
        <w:sectPr w:rsidR="00AB5B92" w:rsidSect="00E51EDA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71157B" w:rsidRPr="0071157B" w:rsidRDefault="0071157B" w:rsidP="0071157B">
      <w:pPr>
        <w:widowControl w:val="0"/>
        <w:ind w:left="3969"/>
        <w:rPr>
          <w:sz w:val="24"/>
        </w:rPr>
      </w:pPr>
      <w:r w:rsidRPr="0071157B">
        <w:rPr>
          <w:sz w:val="24"/>
        </w:rPr>
        <w:lastRenderedPageBreak/>
        <w:t>УТВЕРЖДЕНО</w:t>
      </w:r>
    </w:p>
    <w:p w:rsidR="0071157B" w:rsidRPr="0071157B" w:rsidRDefault="0071157B" w:rsidP="0071157B">
      <w:pPr>
        <w:widowControl w:val="0"/>
        <w:ind w:left="3969"/>
        <w:rPr>
          <w:sz w:val="24"/>
        </w:rPr>
      </w:pPr>
      <w:r w:rsidRPr="0071157B">
        <w:rPr>
          <w:sz w:val="24"/>
        </w:rPr>
        <w:t xml:space="preserve">постановлением </w:t>
      </w:r>
    </w:p>
    <w:p w:rsidR="0071157B" w:rsidRPr="0071157B" w:rsidRDefault="0071157B" w:rsidP="0071157B">
      <w:pPr>
        <w:widowControl w:val="0"/>
        <w:ind w:left="3969"/>
        <w:rPr>
          <w:sz w:val="24"/>
        </w:rPr>
      </w:pPr>
      <w:r w:rsidRPr="0071157B">
        <w:rPr>
          <w:sz w:val="24"/>
        </w:rPr>
        <w:t xml:space="preserve">Ракитянской территориальной </w:t>
      </w:r>
    </w:p>
    <w:p w:rsidR="0071157B" w:rsidRPr="0071157B" w:rsidRDefault="0071157B" w:rsidP="0071157B">
      <w:pPr>
        <w:widowControl w:val="0"/>
        <w:ind w:left="3969"/>
        <w:rPr>
          <w:sz w:val="24"/>
        </w:rPr>
      </w:pPr>
      <w:r w:rsidRPr="0071157B">
        <w:rPr>
          <w:sz w:val="24"/>
        </w:rPr>
        <w:t xml:space="preserve">избирательной комиссии </w:t>
      </w:r>
    </w:p>
    <w:p w:rsidR="0071157B" w:rsidRPr="0071157B" w:rsidRDefault="0071157B" w:rsidP="0071157B">
      <w:pPr>
        <w:widowControl w:val="0"/>
        <w:ind w:left="3969"/>
        <w:rPr>
          <w:sz w:val="24"/>
        </w:rPr>
      </w:pPr>
      <w:r w:rsidRPr="0071157B">
        <w:rPr>
          <w:sz w:val="24"/>
        </w:rPr>
        <w:t xml:space="preserve">от </w:t>
      </w:r>
      <w:r w:rsidR="00E17585">
        <w:rPr>
          <w:sz w:val="24"/>
        </w:rPr>
        <w:t>31.03.</w:t>
      </w:r>
      <w:r w:rsidRPr="0071157B">
        <w:rPr>
          <w:sz w:val="24"/>
        </w:rPr>
        <w:t xml:space="preserve">2023 года № </w:t>
      </w:r>
      <w:r w:rsidR="00E17585">
        <w:rPr>
          <w:sz w:val="24"/>
        </w:rPr>
        <w:t>24/9</w:t>
      </w:r>
      <w:r w:rsidR="00234C9E">
        <w:rPr>
          <w:sz w:val="24"/>
        </w:rPr>
        <w:t>1</w:t>
      </w:r>
      <w:bookmarkStart w:id="0" w:name="_GoBack"/>
      <w:bookmarkEnd w:id="0"/>
      <w:r w:rsidR="00E17585">
        <w:rPr>
          <w:sz w:val="24"/>
        </w:rPr>
        <w:t>-1</w:t>
      </w:r>
    </w:p>
    <w:p w:rsidR="0071157B" w:rsidRPr="0071157B" w:rsidRDefault="0071157B" w:rsidP="0071157B">
      <w:pPr>
        <w:widowControl w:val="0"/>
        <w:rPr>
          <w:b/>
          <w:bCs/>
          <w:spacing w:val="60"/>
          <w:szCs w:val="28"/>
        </w:rPr>
      </w:pPr>
    </w:p>
    <w:p w:rsidR="0071157B" w:rsidRPr="0071157B" w:rsidRDefault="0071157B" w:rsidP="0071157B">
      <w:pPr>
        <w:widowControl w:val="0"/>
        <w:rPr>
          <w:b/>
          <w:bCs/>
          <w:spacing w:val="60"/>
          <w:szCs w:val="28"/>
        </w:rPr>
      </w:pPr>
    </w:p>
    <w:p w:rsidR="0071157B" w:rsidRPr="0071157B" w:rsidRDefault="0071157B" w:rsidP="0071157B">
      <w:pPr>
        <w:widowControl w:val="0"/>
        <w:rPr>
          <w:b/>
          <w:bCs/>
          <w:szCs w:val="28"/>
        </w:rPr>
      </w:pPr>
      <w:r w:rsidRPr="0071157B">
        <w:rPr>
          <w:b/>
          <w:bCs/>
          <w:spacing w:val="60"/>
          <w:szCs w:val="28"/>
        </w:rPr>
        <w:t>ПОЛОЖЕНИ</w:t>
      </w:r>
      <w:r w:rsidRPr="0071157B">
        <w:rPr>
          <w:b/>
          <w:bCs/>
          <w:szCs w:val="28"/>
        </w:rPr>
        <w:t>Е</w:t>
      </w:r>
    </w:p>
    <w:p w:rsidR="0071157B" w:rsidRDefault="0071157B" w:rsidP="0071157B">
      <w:pPr>
        <w:widowControl w:val="0"/>
        <w:rPr>
          <w:b/>
          <w:bCs/>
          <w:szCs w:val="28"/>
        </w:rPr>
      </w:pPr>
      <w:r w:rsidRPr="0071157B">
        <w:rPr>
          <w:b/>
          <w:bCs/>
          <w:szCs w:val="28"/>
        </w:rPr>
        <w:t xml:space="preserve">об архиве Ракитянской территориальной </w:t>
      </w:r>
    </w:p>
    <w:p w:rsidR="0071157B" w:rsidRPr="0071157B" w:rsidRDefault="0071157B" w:rsidP="0071157B">
      <w:pPr>
        <w:widowControl w:val="0"/>
        <w:rPr>
          <w:b/>
          <w:bCs/>
          <w:szCs w:val="28"/>
        </w:rPr>
      </w:pPr>
      <w:r w:rsidRPr="0071157B">
        <w:rPr>
          <w:b/>
          <w:bCs/>
          <w:szCs w:val="28"/>
        </w:rPr>
        <w:t>избирательной комиссии</w:t>
      </w:r>
    </w:p>
    <w:p w:rsidR="0071157B" w:rsidRPr="0071157B" w:rsidRDefault="0071157B" w:rsidP="0071157B">
      <w:pPr>
        <w:widowControl w:val="0"/>
        <w:rPr>
          <w:b/>
          <w:bCs/>
          <w:szCs w:val="28"/>
        </w:rPr>
      </w:pPr>
    </w:p>
    <w:p w:rsidR="0071157B" w:rsidRPr="0071157B" w:rsidRDefault="0071157B" w:rsidP="0071157B">
      <w:pPr>
        <w:widowControl w:val="0"/>
        <w:rPr>
          <w:b/>
          <w:bCs/>
          <w:szCs w:val="28"/>
        </w:rPr>
      </w:pPr>
      <w:r w:rsidRPr="0071157B">
        <w:rPr>
          <w:b/>
          <w:bCs/>
          <w:szCs w:val="28"/>
        </w:rPr>
        <w:t>1. Общие положения</w:t>
      </w:r>
    </w:p>
    <w:p w:rsidR="0071157B" w:rsidRPr="0071157B" w:rsidRDefault="0071157B" w:rsidP="0071157B">
      <w:pPr>
        <w:widowControl w:val="0"/>
        <w:rPr>
          <w:b/>
          <w:bCs/>
          <w:szCs w:val="28"/>
        </w:rPr>
      </w:pPr>
    </w:p>
    <w:p w:rsidR="0071157B" w:rsidRPr="0071157B" w:rsidRDefault="0071157B" w:rsidP="0071157B">
      <w:pPr>
        <w:ind w:firstLine="720"/>
        <w:jc w:val="both"/>
        <w:rPr>
          <w:szCs w:val="28"/>
        </w:rPr>
      </w:pPr>
      <w:r w:rsidRPr="0071157B">
        <w:rPr>
          <w:szCs w:val="20"/>
        </w:rPr>
        <w:t xml:space="preserve">1.1. Положение об архиве </w:t>
      </w:r>
      <w:r w:rsidRPr="0071157B">
        <w:rPr>
          <w:bCs/>
          <w:szCs w:val="28"/>
        </w:rPr>
        <w:t>Ракитянской территориальной избирательной комиссии</w:t>
      </w:r>
      <w:r w:rsidRPr="0071157B">
        <w:rPr>
          <w:szCs w:val="20"/>
        </w:rPr>
        <w:t xml:space="preserve"> (далее </w:t>
      </w:r>
      <w:r w:rsidRPr="0071157B">
        <w:rPr>
          <w:szCs w:val="28"/>
        </w:rPr>
        <w:t>– Архив) разработано в соответствии с Примерным положением об архиве организации, утвержденным приказом Федерального архивного агентства от 11 апреля 2018 года № 42.</w:t>
      </w:r>
    </w:p>
    <w:p w:rsidR="0071157B" w:rsidRPr="0071157B" w:rsidRDefault="0071157B" w:rsidP="0071157B">
      <w:pPr>
        <w:ind w:firstLine="720"/>
        <w:jc w:val="both"/>
        <w:rPr>
          <w:szCs w:val="28"/>
        </w:rPr>
      </w:pPr>
      <w:r w:rsidRPr="0071157B">
        <w:rPr>
          <w:szCs w:val="28"/>
        </w:rPr>
        <w:t xml:space="preserve">1.2. Архив создается в целях осуществления хранения, комплектования, учета и использования документов </w:t>
      </w:r>
      <w:r w:rsidRPr="0071157B">
        <w:rPr>
          <w:bCs/>
          <w:szCs w:val="28"/>
        </w:rPr>
        <w:t>Ракитянской территориальной избирательной комиссии</w:t>
      </w:r>
      <w:r w:rsidRPr="0071157B">
        <w:rPr>
          <w:szCs w:val="28"/>
        </w:rPr>
        <w:t xml:space="preserve"> (далее – Комиссия), включая избирательную, управленческую, техническую и другую документацию, имеющую историческое, культурное, научное, социально-политическое значения, составляющую часть Архивного фонда Российской Федерации и подлежащую постоянному хранению в архивном отделе администрации Ракитянского района</w:t>
      </w:r>
      <w:r w:rsidRPr="0071157B">
        <w:rPr>
          <w:i/>
          <w:szCs w:val="28"/>
        </w:rPr>
        <w:t xml:space="preserve"> </w:t>
      </w:r>
      <w:r w:rsidRPr="0071157B">
        <w:rPr>
          <w:szCs w:val="28"/>
        </w:rPr>
        <w:t>документов временных (свыше 10 лет) сроков хранения, в том числе по личному составу, образовавшихся в процессе деятельности Комиссии, а также в целях подготовки документов к передаче на постоянное хранение в архивный отдел  администрации Ракитянского района (далее – Отдел).</w:t>
      </w:r>
    </w:p>
    <w:p w:rsidR="0071157B" w:rsidRPr="0071157B" w:rsidRDefault="0071157B" w:rsidP="0071157B">
      <w:pPr>
        <w:ind w:firstLine="720"/>
        <w:jc w:val="both"/>
        <w:rPr>
          <w:szCs w:val="28"/>
        </w:rPr>
      </w:pPr>
      <w:r w:rsidRPr="0071157B">
        <w:rPr>
          <w:szCs w:val="28"/>
        </w:rPr>
        <w:t xml:space="preserve">1.3. Положение об Архиве согласовывается экспертно-проверочной комиссией  управления по делам архивов Белгородской области (далее ЭПК) и утверждается постановлением Комиссии. </w:t>
      </w:r>
    </w:p>
    <w:p w:rsidR="0071157B" w:rsidRPr="0071157B" w:rsidRDefault="0071157B" w:rsidP="0071157B">
      <w:pPr>
        <w:ind w:firstLine="720"/>
        <w:jc w:val="both"/>
        <w:rPr>
          <w:szCs w:val="28"/>
        </w:rPr>
      </w:pPr>
      <w:r w:rsidRPr="0071157B">
        <w:rPr>
          <w:szCs w:val="28"/>
        </w:rPr>
        <w:t>1.4. Архив в своей деятельности руководствуется федеральными законами «Об архивном деле в Российской Федерации», «Об основных гарантиях избирательных прав и права на участие в референдуме граждан Российской Федерации», «О выборах Президента Российской Федерации», «О выборах депутатов Государственной Думы Федерального Собрания Российской Федерации», законом Белгородской области «Об организации государственного управления архивным делом в Белгородской области»,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постановлениями Центральной избирательной комиссии Российской Федерации, Регламентом Комиссии, Инструкцией по делопроизводству в Комиссии, настоящим Положением.</w:t>
      </w:r>
    </w:p>
    <w:p w:rsidR="0071157B" w:rsidRPr="0071157B" w:rsidRDefault="0071157B" w:rsidP="0071157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71157B">
        <w:rPr>
          <w:szCs w:val="28"/>
        </w:rPr>
        <w:t xml:space="preserve">1.5. Организацию деятельности Архива осуществляет секретарь </w:t>
      </w:r>
      <w:r w:rsidRPr="0071157B">
        <w:rPr>
          <w:szCs w:val="28"/>
        </w:rPr>
        <w:lastRenderedPageBreak/>
        <w:t>Комиссии.</w:t>
      </w:r>
    </w:p>
    <w:p w:rsidR="0071157B" w:rsidRPr="0071157B" w:rsidRDefault="0071157B" w:rsidP="0071157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71157B">
        <w:rPr>
          <w:szCs w:val="28"/>
        </w:rPr>
        <w:t>1.6. Контроль за деятельностью Архива возлагается на председателя Комиссии.</w:t>
      </w:r>
    </w:p>
    <w:p w:rsidR="0071157B" w:rsidRPr="0071157B" w:rsidRDefault="0071157B" w:rsidP="0071157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71157B">
        <w:rPr>
          <w:szCs w:val="28"/>
        </w:rPr>
        <w:t>1.7. Комиссия обеспечивает сохранность, учет, отбор, упорядочение и использование документов, составляющих часть Архивного фонда Российской Федерации, а также своевременную передачу этих документов в Отдел на хранение в соответствии с законом Белгородской области «Об организации государственного управления архивным делом в Белгородской области» и правилами, установленными Инструкцией по делопроизводству в Комиссии.</w:t>
      </w:r>
    </w:p>
    <w:p w:rsidR="0071157B" w:rsidRPr="0071157B" w:rsidRDefault="0071157B" w:rsidP="0071157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</w:p>
    <w:p w:rsidR="0071157B" w:rsidRPr="0071157B" w:rsidRDefault="0071157B" w:rsidP="0071157B">
      <w:pPr>
        <w:widowControl w:val="0"/>
        <w:rPr>
          <w:b/>
          <w:bCs/>
          <w:szCs w:val="28"/>
        </w:rPr>
      </w:pPr>
      <w:r w:rsidRPr="0071157B">
        <w:rPr>
          <w:b/>
          <w:bCs/>
          <w:szCs w:val="28"/>
        </w:rPr>
        <w:t>2. Состав документов Архива</w:t>
      </w:r>
    </w:p>
    <w:p w:rsidR="0071157B" w:rsidRPr="0071157B" w:rsidRDefault="0071157B" w:rsidP="0071157B">
      <w:pPr>
        <w:widowControl w:val="0"/>
        <w:rPr>
          <w:b/>
          <w:bCs/>
          <w:szCs w:val="28"/>
        </w:rPr>
      </w:pP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2.1. Архив хранит: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2.1.1. Документы, связанные с подготовкой и проведением референдума Российской Федерации, выборов Президента Российской Федерации, депутатов Государственной Думы Федерального Собрания Российской Федерации, референдума Белгородской области, выборов Губернатора Белгородской области, депутатов Белгородской областной Думы.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 xml:space="preserve">2.1.2. Документы Комиссии по основной деятельности постоянного и временных (свыше 10 лет) сроков хранения. 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2.1.3. Документы по личному составу членов Комиссии с правом решающего голоса.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2.1.4. Документы временного срока хранения (5 лет и более), необходимые для практической работы Комиссии.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2.1.5. Личные фонды членов Комиссии, поступившие в Архив.</w:t>
      </w:r>
    </w:p>
    <w:p w:rsidR="0071157B" w:rsidRPr="0071157B" w:rsidRDefault="0071157B" w:rsidP="0071157B">
      <w:pPr>
        <w:ind w:firstLine="720"/>
        <w:jc w:val="both"/>
        <w:rPr>
          <w:strike/>
          <w:szCs w:val="20"/>
        </w:rPr>
      </w:pPr>
      <w:r w:rsidRPr="0071157B">
        <w:rPr>
          <w:szCs w:val="20"/>
        </w:rPr>
        <w:t xml:space="preserve">2.1.6. Справочно-поисковые средства к документам и учетные документы Архива. 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 xml:space="preserve">2.1.7. Служебные издания Комиссии. 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2.2. Дела с пометкой «До минования надобности» и со сроками хранения 1 год, 5 лет, 5 лет ЭПК</w:t>
      </w:r>
      <w:r w:rsidRPr="0071157B">
        <w:rPr>
          <w:szCs w:val="20"/>
          <w:vertAlign w:val="superscript"/>
        </w:rPr>
        <w:footnoteReference w:id="1"/>
      </w:r>
      <w:r w:rsidRPr="0071157B">
        <w:rPr>
          <w:szCs w:val="20"/>
        </w:rPr>
        <w:t>, 10 лет, 10 лет ЭПК хранятся в Архиве до истечения сроков хранения и либо переводятся на постоянное хранение по решению постоянно действующей экспертной комиссии (далее – ЭК), либо уничтожаются на основании акта установленной формы.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 xml:space="preserve">2.3. Дела постоянного срока хранения в Архиве хранятся в течение 15 лет, затем передаются на постоянное хранение в Отдел. 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</w:p>
    <w:p w:rsidR="0071157B" w:rsidRPr="0071157B" w:rsidRDefault="0071157B" w:rsidP="0071157B">
      <w:pPr>
        <w:widowControl w:val="0"/>
        <w:rPr>
          <w:b/>
          <w:bCs/>
          <w:szCs w:val="28"/>
        </w:rPr>
      </w:pPr>
      <w:r w:rsidRPr="0071157B">
        <w:rPr>
          <w:b/>
          <w:bCs/>
          <w:szCs w:val="28"/>
        </w:rPr>
        <w:t>3. Задачи Архива</w:t>
      </w:r>
    </w:p>
    <w:p w:rsidR="0071157B" w:rsidRPr="0071157B" w:rsidRDefault="0071157B" w:rsidP="0071157B">
      <w:pPr>
        <w:widowControl w:val="0"/>
        <w:rPr>
          <w:b/>
          <w:bCs/>
          <w:sz w:val="20"/>
          <w:szCs w:val="20"/>
        </w:rPr>
      </w:pP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 К задачам Архива относятся: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3.1. Организация хранения документов, состав которых предусмотрен разделом 2 настоящего Положения.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lastRenderedPageBreak/>
        <w:t>3.2. Комплектование Архива документами, образовавшимися в деятельности Комиссии.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3.3. Учет и обеспечение сохранности документов, находящихся на хранении в Архиве.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3.4. Использование документов, находящихся на хранении в Архиве.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3.5. Подготовка проектов нормативных и методических документов по организации делопроизводства в части, касающейся деятельности Архива.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3.6. Подготовка и своевременная передача документов Архивного фонда Российской Федерации на постоянное хранение в Отдел.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 xml:space="preserve">3.7. Подготовка к уничтожению документов временных (свыше </w:t>
      </w:r>
      <w:r w:rsidRPr="0071157B">
        <w:rPr>
          <w:szCs w:val="20"/>
        </w:rPr>
        <w:br/>
        <w:t>10 лет) сроков хранения.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3.8. Представление на рассмотрение ЭК описи дел, подлежащих хранению, и актов на дела, выделенные к уничтожению в связи с истечением сроков их хранения, участие в работе ЭК.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3.9. Методическое руководство и контроль за формированием и оформлением дел в Комиссии и своевременной передачей их в Архив.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3.10. Создание научно-справочного аппарата к документам Архива.</w:t>
      </w:r>
    </w:p>
    <w:p w:rsidR="0071157B" w:rsidRPr="0071157B" w:rsidRDefault="0071157B" w:rsidP="0071157B">
      <w:pPr>
        <w:ind w:firstLine="720"/>
        <w:jc w:val="both"/>
        <w:rPr>
          <w:bCs/>
          <w:i/>
          <w:szCs w:val="28"/>
        </w:rPr>
      </w:pPr>
    </w:p>
    <w:p w:rsidR="0071157B" w:rsidRPr="0071157B" w:rsidRDefault="0071157B" w:rsidP="0071157B">
      <w:pPr>
        <w:widowControl w:val="0"/>
        <w:rPr>
          <w:b/>
          <w:bCs/>
          <w:szCs w:val="28"/>
        </w:rPr>
      </w:pPr>
      <w:r w:rsidRPr="0071157B">
        <w:rPr>
          <w:b/>
          <w:bCs/>
          <w:szCs w:val="28"/>
        </w:rPr>
        <w:t>4. Функции Архива</w:t>
      </w:r>
    </w:p>
    <w:p w:rsidR="0071157B" w:rsidRPr="0071157B" w:rsidRDefault="0071157B" w:rsidP="0071157B">
      <w:pPr>
        <w:widowControl w:val="0"/>
        <w:rPr>
          <w:b/>
          <w:bCs/>
          <w:szCs w:val="28"/>
        </w:rPr>
      </w:pP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Архив осуществляет следующие функции: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4.1. Организует прием упорядоченных документов постоянного и временных (свыше 10 лет) сроков хранения, подлежащих передаче в Архив, в том числе по личному составу.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4.2. Осуществляет учет находящихся на хранении в Архиве дел и документов, совершенствует его формы и методы, обеспечивает полную сохранность дел и документов, не реже одного раза в пять лет проводит проверку наличия документов и состояния дел в Архиве.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4.3. Систематизирует и размещает документы, поступающие на хранение в Архив.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4.4. Осуществляет подготовку и представляет: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а) на рассмотрение и согласование ЭК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акты о переводе документов на постоянное хранение;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б) на утверждение ЭПК описи дел постоянного хранения;</w:t>
      </w:r>
    </w:p>
    <w:p w:rsidR="0071157B" w:rsidRPr="0071157B" w:rsidRDefault="0071157B" w:rsidP="0071157B">
      <w:pPr>
        <w:ind w:firstLine="720"/>
        <w:jc w:val="both"/>
        <w:rPr>
          <w:bCs/>
          <w:szCs w:val="20"/>
        </w:rPr>
      </w:pPr>
      <w:r w:rsidRPr="0071157B">
        <w:rPr>
          <w:bCs/>
          <w:szCs w:val="20"/>
        </w:rPr>
        <w:t>в) на согласование ЭПК описи дел по личному составу, акты об утрате документов, о неисправимых повреждениях архивных документов;</w:t>
      </w:r>
    </w:p>
    <w:p w:rsidR="0071157B" w:rsidRPr="0071157B" w:rsidRDefault="0071157B" w:rsidP="0071157B">
      <w:pPr>
        <w:ind w:firstLine="720"/>
        <w:jc w:val="both"/>
        <w:rPr>
          <w:bCs/>
          <w:szCs w:val="20"/>
        </w:rPr>
      </w:pPr>
      <w:r w:rsidRPr="0071157B">
        <w:rPr>
          <w:bCs/>
          <w:szCs w:val="20"/>
        </w:rPr>
        <w:t xml:space="preserve">г) на утверждение председателю Комиссии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</w:t>
      </w:r>
      <w:r w:rsidRPr="0071157B">
        <w:rPr>
          <w:szCs w:val="20"/>
        </w:rPr>
        <w:t xml:space="preserve">акты о переводе </w:t>
      </w:r>
      <w:r w:rsidRPr="0071157B">
        <w:rPr>
          <w:szCs w:val="20"/>
        </w:rPr>
        <w:lastRenderedPageBreak/>
        <w:t xml:space="preserve">документов на постоянное хранение, </w:t>
      </w:r>
      <w:r w:rsidRPr="0071157B">
        <w:rPr>
          <w:bCs/>
          <w:szCs w:val="20"/>
        </w:rPr>
        <w:t>согласованные в установленном порядке с ЭК, а также согласованные либо утвержденные в установленном законом порядке ЭПК.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bCs/>
          <w:szCs w:val="20"/>
        </w:rPr>
        <w:t xml:space="preserve">4.5. </w:t>
      </w:r>
      <w:r w:rsidRPr="0071157B">
        <w:rPr>
          <w:szCs w:val="20"/>
        </w:rPr>
        <w:t>Проводит экспертизу ценности документов временных (свыше 10 лет) сроков хранения, находящихся на хранении в Архиве,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4.6. Организует и обеспечивает передачу документов Архивного фонда Российской Федерации  на постоянное хранение в Отдел.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4.7. Организует информирование руководства Комиссии о составе и содержании документов Архива.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4.8. Организует выдачу документов и дел во временное пользование.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4.9. Ведет учет использования документов Архива.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4.10. Осуществляет ведение справочно-поисковых средств к документам Архива.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4.11. Участвует в разработке документов Комиссии по вопросам архивного дела и делопроизводства.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4.12. Оказывает методическую помощь Комиссии в  формировании и оформлении дел, подготовке документов к передаче в Архив, выдает архивные копии документов.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4.13</w:t>
      </w:r>
      <w:r w:rsidRPr="0071157B">
        <w:rPr>
          <w:i/>
          <w:szCs w:val="20"/>
        </w:rPr>
        <w:t>. </w:t>
      </w:r>
      <w:r w:rsidRPr="0071157B">
        <w:rPr>
          <w:szCs w:val="20"/>
        </w:rPr>
        <w:t>Участвует в проведении мероприятий по повышению квалификации работников Комиссии</w:t>
      </w:r>
      <w:r w:rsidRPr="0071157B">
        <w:rPr>
          <w:b/>
          <w:szCs w:val="20"/>
        </w:rPr>
        <w:t xml:space="preserve">, </w:t>
      </w:r>
      <w:r w:rsidRPr="0071157B">
        <w:rPr>
          <w:szCs w:val="20"/>
        </w:rPr>
        <w:t>территориальных</w:t>
      </w:r>
      <w:r w:rsidRPr="0071157B">
        <w:rPr>
          <w:b/>
          <w:szCs w:val="20"/>
        </w:rPr>
        <w:t xml:space="preserve"> </w:t>
      </w:r>
      <w:r w:rsidRPr="0071157B">
        <w:rPr>
          <w:szCs w:val="20"/>
        </w:rPr>
        <w:t>избирательных комиссий, отвечающих за документационное обеспечение.</w:t>
      </w:r>
    </w:p>
    <w:p w:rsidR="0071157B" w:rsidRPr="0071157B" w:rsidRDefault="0071157B" w:rsidP="0071157B">
      <w:pPr>
        <w:ind w:firstLine="720"/>
        <w:jc w:val="both"/>
        <w:rPr>
          <w:bCs/>
          <w:szCs w:val="28"/>
        </w:rPr>
      </w:pPr>
    </w:p>
    <w:p w:rsidR="0071157B" w:rsidRPr="0071157B" w:rsidRDefault="0071157B" w:rsidP="0071157B">
      <w:pPr>
        <w:widowControl w:val="0"/>
        <w:rPr>
          <w:b/>
          <w:bCs/>
          <w:szCs w:val="28"/>
        </w:rPr>
      </w:pPr>
      <w:r w:rsidRPr="0071157B">
        <w:rPr>
          <w:b/>
          <w:bCs/>
          <w:szCs w:val="28"/>
        </w:rPr>
        <w:t>5. Права Архива</w:t>
      </w:r>
    </w:p>
    <w:p w:rsidR="0071157B" w:rsidRPr="0071157B" w:rsidRDefault="0071157B" w:rsidP="0071157B">
      <w:pPr>
        <w:widowControl w:val="0"/>
        <w:rPr>
          <w:b/>
          <w:bCs/>
          <w:szCs w:val="28"/>
        </w:rPr>
      </w:pP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Архив имеет право:</w:t>
      </w:r>
    </w:p>
    <w:p w:rsidR="0071157B" w:rsidRPr="0071157B" w:rsidRDefault="0071157B" w:rsidP="0071157B">
      <w:pPr>
        <w:ind w:firstLine="720"/>
        <w:jc w:val="both"/>
        <w:rPr>
          <w:bCs/>
          <w:szCs w:val="20"/>
        </w:rPr>
      </w:pPr>
      <w:r w:rsidRPr="0071157B">
        <w:rPr>
          <w:szCs w:val="20"/>
        </w:rPr>
        <w:t>5.1.</w:t>
      </w:r>
      <w:r w:rsidRPr="0071157B">
        <w:rPr>
          <w:bCs/>
          <w:i/>
          <w:szCs w:val="20"/>
        </w:rPr>
        <w:t> </w:t>
      </w:r>
      <w:r w:rsidRPr="0071157B">
        <w:rPr>
          <w:bCs/>
          <w:szCs w:val="20"/>
        </w:rPr>
        <w:t>Представлять в установленном порядке предложения по совершенствованию организации хранения, комплектования, учета и использования архивных документов.</w:t>
      </w:r>
    </w:p>
    <w:p w:rsidR="0071157B" w:rsidRPr="0071157B" w:rsidRDefault="0071157B" w:rsidP="0071157B">
      <w:pPr>
        <w:ind w:firstLine="720"/>
        <w:jc w:val="both"/>
        <w:rPr>
          <w:bCs/>
          <w:szCs w:val="20"/>
        </w:rPr>
      </w:pPr>
      <w:r w:rsidRPr="0071157B">
        <w:rPr>
          <w:bCs/>
          <w:szCs w:val="20"/>
        </w:rPr>
        <w:t>5.2.</w:t>
      </w:r>
      <w:r w:rsidRPr="0071157B">
        <w:rPr>
          <w:bCs/>
          <w:i/>
          <w:szCs w:val="20"/>
        </w:rPr>
        <w:t> </w:t>
      </w:r>
      <w:r w:rsidRPr="0071157B">
        <w:rPr>
          <w:bCs/>
          <w:szCs w:val="20"/>
        </w:rPr>
        <w:t>Запрашивать у Комиссии сведения, необходимые для работы Архива, с учетом обеспечения выполнения всех возложенных на архив задач и функций.</w:t>
      </w:r>
    </w:p>
    <w:p w:rsidR="0071157B" w:rsidRPr="0071157B" w:rsidRDefault="0071157B" w:rsidP="0071157B">
      <w:pPr>
        <w:ind w:firstLine="720"/>
        <w:jc w:val="both"/>
        <w:rPr>
          <w:bCs/>
          <w:szCs w:val="20"/>
        </w:rPr>
      </w:pPr>
      <w:r w:rsidRPr="0071157B">
        <w:rPr>
          <w:bCs/>
          <w:szCs w:val="20"/>
        </w:rPr>
        <w:t>5.3.</w:t>
      </w:r>
      <w:r w:rsidRPr="0071157B">
        <w:rPr>
          <w:bCs/>
          <w:i/>
          <w:szCs w:val="20"/>
        </w:rPr>
        <w:t> </w:t>
      </w:r>
      <w:r w:rsidRPr="0071157B">
        <w:rPr>
          <w:bCs/>
          <w:szCs w:val="20"/>
        </w:rPr>
        <w:t>Давать рекомендации Комиссии по вопросам, относящимся к компетенции Архива.</w:t>
      </w:r>
    </w:p>
    <w:p w:rsidR="0071157B" w:rsidRPr="0071157B" w:rsidRDefault="0071157B" w:rsidP="0071157B">
      <w:pPr>
        <w:ind w:firstLine="720"/>
        <w:jc w:val="both"/>
        <w:rPr>
          <w:bCs/>
          <w:szCs w:val="20"/>
        </w:rPr>
      </w:pPr>
      <w:r w:rsidRPr="0071157B">
        <w:rPr>
          <w:bCs/>
          <w:szCs w:val="20"/>
        </w:rPr>
        <w:t>5.4.</w:t>
      </w:r>
      <w:r w:rsidRPr="0071157B">
        <w:rPr>
          <w:bCs/>
          <w:i/>
          <w:szCs w:val="20"/>
        </w:rPr>
        <w:t> </w:t>
      </w:r>
      <w:r w:rsidRPr="0071157B">
        <w:rPr>
          <w:bCs/>
          <w:szCs w:val="20"/>
        </w:rPr>
        <w:t>Информировать Комиссию о необходимости передачи документов в Архив в соответствии с утвержденным графиком.</w:t>
      </w:r>
    </w:p>
    <w:p w:rsidR="0071157B" w:rsidRPr="0071157B" w:rsidRDefault="0071157B" w:rsidP="0071157B">
      <w:pPr>
        <w:ind w:firstLine="720"/>
        <w:jc w:val="both"/>
        <w:rPr>
          <w:bCs/>
          <w:szCs w:val="20"/>
        </w:rPr>
      </w:pPr>
      <w:r w:rsidRPr="0071157B">
        <w:rPr>
          <w:bCs/>
          <w:szCs w:val="20"/>
        </w:rPr>
        <w:t>5.5. Участвовать в контроле за выполнением установленных Инструкцией по делопроизводству в Комиссии правил работы с документами, требовать соблюдения этих правил при формировании дел в текущем делопроизводстве и при подготовке их к сдаче в Архив.</w:t>
      </w:r>
    </w:p>
    <w:p w:rsidR="0071157B" w:rsidRPr="0071157B" w:rsidRDefault="0071157B" w:rsidP="0071157B">
      <w:pPr>
        <w:ind w:firstLine="720"/>
        <w:jc w:val="both"/>
        <w:rPr>
          <w:bCs/>
          <w:szCs w:val="20"/>
        </w:rPr>
      </w:pPr>
      <w:r w:rsidRPr="0071157B">
        <w:rPr>
          <w:bCs/>
          <w:szCs w:val="20"/>
        </w:rPr>
        <w:t>5.6.</w:t>
      </w:r>
      <w:r w:rsidRPr="0071157B">
        <w:rPr>
          <w:bCs/>
          <w:i/>
          <w:szCs w:val="20"/>
        </w:rPr>
        <w:t> </w:t>
      </w:r>
      <w:r w:rsidRPr="0071157B">
        <w:rPr>
          <w:bCs/>
          <w:szCs w:val="20"/>
        </w:rPr>
        <w:t>Принимать участие в заседаниях ЭК.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5.7. Участвовать в мероприятиях, проводимых Отделом, иными организациями, по вопросам архивного дела и документационного обеспечения.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lastRenderedPageBreak/>
        <w:t xml:space="preserve">5.8. Участвовать в разработке проектов планов, программ, иных нормативных и методических документов по вопросам делопроизводства и архивного дела, вносимых в установленном порядке на рассмотрение </w:t>
      </w:r>
      <w:r w:rsidRPr="0071157B">
        <w:rPr>
          <w:szCs w:val="20"/>
        </w:rPr>
        <w:br/>
        <w:t>Комиссии.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5.9. Привлекать в установленном порядке для консультаций по вопросам деятельности Архива ученых и специалистов научно-исследовательских и других организаций, в том числе на договорной основе.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 xml:space="preserve">5.10. Пользоваться информационными ресурсами Государственной автоматизированной системы Российской Федерации «Выборы». 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</w:p>
    <w:p w:rsidR="0071157B" w:rsidRPr="0071157B" w:rsidRDefault="0071157B" w:rsidP="0071157B">
      <w:pPr>
        <w:rPr>
          <w:b/>
          <w:szCs w:val="20"/>
        </w:rPr>
      </w:pPr>
      <w:r w:rsidRPr="0071157B">
        <w:rPr>
          <w:b/>
          <w:szCs w:val="20"/>
        </w:rPr>
        <w:t>6. Ответственность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6.1. Члены Комиссии несут ответственность за утрату и порчу документов государственной части Архивного фонда Российской Федерации, полученных ими в Архиве, в соответствии с действующим законодательством и должностными инструкциями, утвержденными в установленном порядке.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  <w:r w:rsidRPr="0071157B">
        <w:rPr>
          <w:szCs w:val="20"/>
        </w:rPr>
        <w:t>6.2. Секретарь Комиссии, ответственный за организацию и ведение Архива, несет ответственность за выполнение возложенных на Архив задач, за утрату и порчу документов, находящихся в Архиве, в соответствии с действующим законодательством и должностными инструкциями, утвержденными в установленном порядке.</w:t>
      </w:r>
    </w:p>
    <w:p w:rsidR="0071157B" w:rsidRPr="0071157B" w:rsidRDefault="0071157B" w:rsidP="0071157B">
      <w:pPr>
        <w:ind w:firstLine="720"/>
        <w:jc w:val="both"/>
        <w:rPr>
          <w:szCs w:val="20"/>
        </w:rPr>
      </w:pPr>
    </w:p>
    <w:p w:rsidR="0071157B" w:rsidRPr="0071157B" w:rsidRDefault="0071157B" w:rsidP="0071157B">
      <w:pPr>
        <w:widowControl w:val="0"/>
        <w:jc w:val="left"/>
        <w:rPr>
          <w:rFonts w:ascii="Times New Roman CYR" w:hAnsi="Times New Roman CYR"/>
          <w:b/>
          <w:sz w:val="2"/>
          <w:szCs w:val="2"/>
        </w:rPr>
      </w:pPr>
    </w:p>
    <w:p w:rsidR="003C400F" w:rsidRPr="005448F0" w:rsidRDefault="003C400F" w:rsidP="00514D38">
      <w:pPr>
        <w:pStyle w:val="ConsPlusTitle"/>
        <w:widowControl/>
        <w:jc w:val="center"/>
        <w:rPr>
          <w:color w:val="000000"/>
          <w:sz w:val="28"/>
          <w:szCs w:val="28"/>
        </w:rPr>
      </w:pPr>
    </w:p>
    <w:sectPr w:rsidR="003C400F" w:rsidRPr="005448F0" w:rsidSect="005F3A52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19" w:rsidRDefault="00684419">
      <w:r>
        <w:separator/>
      </w:r>
    </w:p>
  </w:endnote>
  <w:endnote w:type="continuationSeparator" w:id="0">
    <w:p w:rsidR="00684419" w:rsidRDefault="0068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DF" w:rsidRPr="007D3E19" w:rsidRDefault="00684419" w:rsidP="007D3E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DF" w:rsidRPr="00E750FD" w:rsidRDefault="00684419" w:rsidP="00E750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19" w:rsidRDefault="00684419">
      <w:r>
        <w:separator/>
      </w:r>
    </w:p>
  </w:footnote>
  <w:footnote w:type="continuationSeparator" w:id="0">
    <w:p w:rsidR="00684419" w:rsidRDefault="00684419">
      <w:r>
        <w:continuationSeparator/>
      </w:r>
    </w:p>
  </w:footnote>
  <w:footnote w:id="1">
    <w:p w:rsidR="0071157B" w:rsidRPr="007768CA" w:rsidRDefault="0071157B" w:rsidP="0071157B">
      <w:pPr>
        <w:pStyle w:val="a7"/>
      </w:pPr>
      <w:r>
        <w:rPr>
          <w:rStyle w:val="aff4"/>
        </w:rPr>
        <w:footnoteRef/>
      </w:r>
      <w:r>
        <w:t xml:space="preserve"> Отметка «ЭПК» (экспертно-проверочная комиссия) означает, что часть документов может быть отнесена к сроку хранения «постоянно».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177453"/>
      <w:docPartObj>
        <w:docPartGallery w:val="Page Numbers (Top of Page)"/>
        <w:docPartUnique/>
      </w:docPartObj>
    </w:sdtPr>
    <w:sdtEndPr/>
    <w:sdtContent>
      <w:p w:rsidR="003C400F" w:rsidRDefault="001A3507">
        <w:pPr>
          <w:pStyle w:val="ae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15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DF" w:rsidRPr="0071157B" w:rsidRDefault="0001082F">
    <w:pPr>
      <w:pStyle w:val="ae"/>
      <w:framePr w:wrap="around" w:vAnchor="text" w:hAnchor="margin" w:xAlign="center" w:y="1"/>
      <w:rPr>
        <w:rStyle w:val="a5"/>
      </w:rPr>
    </w:pPr>
    <w:r w:rsidRPr="0071157B">
      <w:rPr>
        <w:rStyle w:val="a5"/>
      </w:rPr>
      <w:fldChar w:fldCharType="begin"/>
    </w:r>
    <w:r w:rsidRPr="0071157B">
      <w:rPr>
        <w:rStyle w:val="a5"/>
      </w:rPr>
      <w:instrText xml:space="preserve">PAGE  </w:instrText>
    </w:r>
    <w:r w:rsidRPr="0071157B">
      <w:rPr>
        <w:rStyle w:val="a5"/>
      </w:rPr>
      <w:fldChar w:fldCharType="separate"/>
    </w:r>
    <w:r w:rsidRPr="0071157B">
      <w:rPr>
        <w:rStyle w:val="a5"/>
      </w:rPr>
      <w:t>7</w:t>
    </w:r>
    <w:r w:rsidRPr="0071157B">
      <w:rPr>
        <w:rStyle w:val="a5"/>
      </w:rPr>
      <w:fldChar w:fldCharType="end"/>
    </w:r>
  </w:p>
  <w:p w:rsidR="00502EDF" w:rsidRDefault="0068441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DF" w:rsidRDefault="0001082F">
    <w:pPr>
      <w:pStyle w:val="ae"/>
      <w:framePr w:wrap="around" w:vAnchor="text" w:hAnchor="margin" w:xAlign="center" w:y="1"/>
      <w:rPr>
        <w:rStyle w:val="aff3"/>
        <w:sz w:val="24"/>
      </w:rPr>
    </w:pPr>
    <w:r>
      <w:rPr>
        <w:rStyle w:val="aff3"/>
        <w:sz w:val="24"/>
      </w:rPr>
      <w:fldChar w:fldCharType="begin"/>
    </w:r>
    <w:r>
      <w:rPr>
        <w:rStyle w:val="aff3"/>
        <w:sz w:val="24"/>
      </w:rPr>
      <w:instrText xml:space="preserve">PAGE  </w:instrText>
    </w:r>
    <w:r>
      <w:rPr>
        <w:rStyle w:val="aff3"/>
        <w:sz w:val="24"/>
      </w:rPr>
      <w:fldChar w:fldCharType="separate"/>
    </w:r>
    <w:r w:rsidR="00234C9E">
      <w:rPr>
        <w:rStyle w:val="aff3"/>
        <w:noProof/>
        <w:sz w:val="24"/>
      </w:rPr>
      <w:t>5</w:t>
    </w:r>
    <w:r>
      <w:rPr>
        <w:rStyle w:val="aff3"/>
        <w:sz w:val="24"/>
      </w:rPr>
      <w:fldChar w:fldCharType="end"/>
    </w:r>
  </w:p>
  <w:p w:rsidR="00502EDF" w:rsidRDefault="00684419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" w15:restartNumberingAfterBreak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 w15:restartNumberingAfterBreak="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1" w15:restartNumberingAfterBreak="0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3" w15:restartNumberingAfterBreak="0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firstLine="708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4" w15:restartNumberingAfterBreak="0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5" w15:restartNumberingAfterBreak="0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cs="Times New Roman" w:hint="default"/>
        <w:color w:val="auto"/>
      </w:rPr>
    </w:lvl>
  </w:abstractNum>
  <w:abstractNum w:abstractNumId="16" w15:restartNumberingAfterBreak="0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  <w:b/>
      </w:rPr>
    </w:lvl>
  </w:abstractNum>
  <w:abstractNum w:abstractNumId="17" w15:restartNumberingAfterBreak="0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 w15:restartNumberingAfterBreak="0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2" w15:restartNumberingAfterBreak="0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3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7" w15:restartNumberingAfterBreak="0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firstLine="708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9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 w15:restartNumberingAfterBreak="0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3" w15:restartNumberingAfterBreak="0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4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000000"/>
      </w:rPr>
    </w:lvl>
  </w:abstractNum>
  <w:abstractNum w:abstractNumId="37" w15:restartNumberingAfterBreak="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8" w15:restartNumberingAfterBreak="0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9" w15:restartNumberingAfterBreak="0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0" w15:restartNumberingAfterBreak="0">
    <w:nsid w:val="757B3F87"/>
    <w:multiLevelType w:val="hybridMultilevel"/>
    <w:tmpl w:val="1506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35"/>
  </w:num>
  <w:num w:numId="9">
    <w:abstractNumId w:val="4"/>
  </w:num>
  <w:num w:numId="10">
    <w:abstractNumId w:val="34"/>
  </w:num>
  <w:num w:numId="11">
    <w:abstractNumId w:val="29"/>
  </w:num>
  <w:num w:numId="12">
    <w:abstractNumId w:val="25"/>
  </w:num>
  <w:num w:numId="13">
    <w:abstractNumId w:val="30"/>
  </w:num>
  <w:num w:numId="14">
    <w:abstractNumId w:val="7"/>
  </w:num>
  <w:num w:numId="15">
    <w:abstractNumId w:val="19"/>
  </w:num>
  <w:num w:numId="16">
    <w:abstractNumId w:val="12"/>
  </w:num>
  <w:num w:numId="17">
    <w:abstractNumId w:val="16"/>
  </w:num>
  <w:num w:numId="18">
    <w:abstractNumId w:val="37"/>
  </w:num>
  <w:num w:numId="19">
    <w:abstractNumId w:val="21"/>
  </w:num>
  <w:num w:numId="20">
    <w:abstractNumId w:val="28"/>
  </w:num>
  <w:num w:numId="21">
    <w:abstractNumId w:val="32"/>
  </w:num>
  <w:num w:numId="22">
    <w:abstractNumId w:val="14"/>
  </w:num>
  <w:num w:numId="23">
    <w:abstractNumId w:val="5"/>
  </w:num>
  <w:num w:numId="24">
    <w:abstractNumId w:val="8"/>
  </w:num>
  <w:num w:numId="25">
    <w:abstractNumId w:val="26"/>
  </w:num>
  <w:num w:numId="26">
    <w:abstractNumId w:val="18"/>
  </w:num>
  <w:num w:numId="27">
    <w:abstractNumId w:val="41"/>
  </w:num>
  <w:num w:numId="28">
    <w:abstractNumId w:val="13"/>
  </w:num>
  <w:num w:numId="29">
    <w:abstractNumId w:val="36"/>
  </w:num>
  <w:num w:numId="30">
    <w:abstractNumId w:val="15"/>
  </w:num>
  <w:num w:numId="31">
    <w:abstractNumId w:val="17"/>
  </w:num>
  <w:num w:numId="32">
    <w:abstractNumId w:val="38"/>
  </w:num>
  <w:num w:numId="33">
    <w:abstractNumId w:val="22"/>
  </w:num>
  <w:num w:numId="34">
    <w:abstractNumId w:val="31"/>
  </w:num>
  <w:num w:numId="35">
    <w:abstractNumId w:val="10"/>
  </w:num>
  <w:num w:numId="36">
    <w:abstractNumId w:val="0"/>
  </w:num>
  <w:num w:numId="37">
    <w:abstractNumId w:val="24"/>
  </w:num>
  <w:num w:numId="38">
    <w:abstractNumId w:val="27"/>
  </w:num>
  <w:num w:numId="39">
    <w:abstractNumId w:val="39"/>
  </w:num>
  <w:num w:numId="40">
    <w:abstractNumId w:val="33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54"/>
    <w:rsid w:val="000005F3"/>
    <w:rsid w:val="0001082F"/>
    <w:rsid w:val="000216DA"/>
    <w:rsid w:val="00021B78"/>
    <w:rsid w:val="00027F56"/>
    <w:rsid w:val="00046CD7"/>
    <w:rsid w:val="00060D2D"/>
    <w:rsid w:val="00064AE4"/>
    <w:rsid w:val="00067323"/>
    <w:rsid w:val="000705A0"/>
    <w:rsid w:val="00070D88"/>
    <w:rsid w:val="00080FF5"/>
    <w:rsid w:val="00086E9B"/>
    <w:rsid w:val="00097CF0"/>
    <w:rsid w:val="000A2184"/>
    <w:rsid w:val="000A2E28"/>
    <w:rsid w:val="000A66AB"/>
    <w:rsid w:val="000A7828"/>
    <w:rsid w:val="000B3D04"/>
    <w:rsid w:val="000B45EB"/>
    <w:rsid w:val="000C0627"/>
    <w:rsid w:val="000D3EBA"/>
    <w:rsid w:val="000E3040"/>
    <w:rsid w:val="000E33AA"/>
    <w:rsid w:val="000E6D10"/>
    <w:rsid w:val="000E7FC8"/>
    <w:rsid w:val="000F02A4"/>
    <w:rsid w:val="000F05AA"/>
    <w:rsid w:val="00103258"/>
    <w:rsid w:val="00111EEB"/>
    <w:rsid w:val="00117721"/>
    <w:rsid w:val="0012415F"/>
    <w:rsid w:val="001379DA"/>
    <w:rsid w:val="0017433C"/>
    <w:rsid w:val="00177D27"/>
    <w:rsid w:val="0018235D"/>
    <w:rsid w:val="00186856"/>
    <w:rsid w:val="0019063B"/>
    <w:rsid w:val="001931F0"/>
    <w:rsid w:val="00194397"/>
    <w:rsid w:val="00195247"/>
    <w:rsid w:val="00196ABB"/>
    <w:rsid w:val="00197DE9"/>
    <w:rsid w:val="001A30C2"/>
    <w:rsid w:val="001A3507"/>
    <w:rsid w:val="001A57E6"/>
    <w:rsid w:val="001B0F34"/>
    <w:rsid w:val="001D4E47"/>
    <w:rsid w:val="001D77AE"/>
    <w:rsid w:val="001E0E7C"/>
    <w:rsid w:val="001E29FE"/>
    <w:rsid w:val="001F151B"/>
    <w:rsid w:val="001F357A"/>
    <w:rsid w:val="001F5038"/>
    <w:rsid w:val="0020510A"/>
    <w:rsid w:val="00205435"/>
    <w:rsid w:val="00207D4C"/>
    <w:rsid w:val="0021180E"/>
    <w:rsid w:val="00221A02"/>
    <w:rsid w:val="00222C9D"/>
    <w:rsid w:val="00222EE4"/>
    <w:rsid w:val="00227438"/>
    <w:rsid w:val="00231A48"/>
    <w:rsid w:val="00234C9E"/>
    <w:rsid w:val="00245EB0"/>
    <w:rsid w:val="0025688A"/>
    <w:rsid w:val="00274AAC"/>
    <w:rsid w:val="00286355"/>
    <w:rsid w:val="002874C1"/>
    <w:rsid w:val="00290D8B"/>
    <w:rsid w:val="00294D28"/>
    <w:rsid w:val="002A4259"/>
    <w:rsid w:val="002A75B2"/>
    <w:rsid w:val="002B56CF"/>
    <w:rsid w:val="002C7FC8"/>
    <w:rsid w:val="002E321F"/>
    <w:rsid w:val="002E4825"/>
    <w:rsid w:val="002E4E79"/>
    <w:rsid w:val="002F75F5"/>
    <w:rsid w:val="002F7BD6"/>
    <w:rsid w:val="003070F9"/>
    <w:rsid w:val="0031001F"/>
    <w:rsid w:val="00310F91"/>
    <w:rsid w:val="00311F18"/>
    <w:rsid w:val="003264B1"/>
    <w:rsid w:val="00331E76"/>
    <w:rsid w:val="003369EE"/>
    <w:rsid w:val="00341AA5"/>
    <w:rsid w:val="00350E11"/>
    <w:rsid w:val="0035585A"/>
    <w:rsid w:val="00361AEF"/>
    <w:rsid w:val="00381DBE"/>
    <w:rsid w:val="00390F7E"/>
    <w:rsid w:val="0039219E"/>
    <w:rsid w:val="003B178C"/>
    <w:rsid w:val="003B2FBA"/>
    <w:rsid w:val="003C1228"/>
    <w:rsid w:val="003C400F"/>
    <w:rsid w:val="003C62B5"/>
    <w:rsid w:val="003C7DBE"/>
    <w:rsid w:val="003D2503"/>
    <w:rsid w:val="003D7020"/>
    <w:rsid w:val="003E2887"/>
    <w:rsid w:val="003F3126"/>
    <w:rsid w:val="003F6A1F"/>
    <w:rsid w:val="004008EF"/>
    <w:rsid w:val="004105BE"/>
    <w:rsid w:val="00413337"/>
    <w:rsid w:val="00414E94"/>
    <w:rsid w:val="00415904"/>
    <w:rsid w:val="004273D3"/>
    <w:rsid w:val="004342FE"/>
    <w:rsid w:val="00442B39"/>
    <w:rsid w:val="0045275B"/>
    <w:rsid w:val="00452DCD"/>
    <w:rsid w:val="004649F8"/>
    <w:rsid w:val="004659DE"/>
    <w:rsid w:val="00471266"/>
    <w:rsid w:val="00475163"/>
    <w:rsid w:val="00482E37"/>
    <w:rsid w:val="00486F12"/>
    <w:rsid w:val="004873E5"/>
    <w:rsid w:val="0049778C"/>
    <w:rsid w:val="00497B20"/>
    <w:rsid w:val="00497BA7"/>
    <w:rsid w:val="004D6A9A"/>
    <w:rsid w:val="004E1AA9"/>
    <w:rsid w:val="004E2F7A"/>
    <w:rsid w:val="005041B1"/>
    <w:rsid w:val="00506607"/>
    <w:rsid w:val="00507EB2"/>
    <w:rsid w:val="00514D38"/>
    <w:rsid w:val="0052675C"/>
    <w:rsid w:val="005425CE"/>
    <w:rsid w:val="00544565"/>
    <w:rsid w:val="005447E4"/>
    <w:rsid w:val="005448F0"/>
    <w:rsid w:val="0057090A"/>
    <w:rsid w:val="00573817"/>
    <w:rsid w:val="005746DF"/>
    <w:rsid w:val="00580D34"/>
    <w:rsid w:val="0058253C"/>
    <w:rsid w:val="005833D7"/>
    <w:rsid w:val="0059269E"/>
    <w:rsid w:val="00594779"/>
    <w:rsid w:val="00597D5E"/>
    <w:rsid w:val="005A1A88"/>
    <w:rsid w:val="005C015E"/>
    <w:rsid w:val="005C0F2D"/>
    <w:rsid w:val="005C64BF"/>
    <w:rsid w:val="005D5C9A"/>
    <w:rsid w:val="005D6501"/>
    <w:rsid w:val="005D7DD1"/>
    <w:rsid w:val="005E0ED5"/>
    <w:rsid w:val="005E66A4"/>
    <w:rsid w:val="005F7CDA"/>
    <w:rsid w:val="0060156E"/>
    <w:rsid w:val="00601C5A"/>
    <w:rsid w:val="00603B23"/>
    <w:rsid w:val="00604329"/>
    <w:rsid w:val="006049BC"/>
    <w:rsid w:val="0061336B"/>
    <w:rsid w:val="00621DFB"/>
    <w:rsid w:val="006244C8"/>
    <w:rsid w:val="006460C2"/>
    <w:rsid w:val="00646C35"/>
    <w:rsid w:val="006517BE"/>
    <w:rsid w:val="00653054"/>
    <w:rsid w:val="00684207"/>
    <w:rsid w:val="00684419"/>
    <w:rsid w:val="006845E9"/>
    <w:rsid w:val="006877A8"/>
    <w:rsid w:val="0069005A"/>
    <w:rsid w:val="006902F1"/>
    <w:rsid w:val="00691F31"/>
    <w:rsid w:val="006937E8"/>
    <w:rsid w:val="006B0AA7"/>
    <w:rsid w:val="006C4949"/>
    <w:rsid w:val="006C66F9"/>
    <w:rsid w:val="006D005B"/>
    <w:rsid w:val="006D27C1"/>
    <w:rsid w:val="006D5375"/>
    <w:rsid w:val="006E607F"/>
    <w:rsid w:val="006E7E25"/>
    <w:rsid w:val="006F0EBC"/>
    <w:rsid w:val="006F3A7A"/>
    <w:rsid w:val="006F5476"/>
    <w:rsid w:val="00701E91"/>
    <w:rsid w:val="0071157B"/>
    <w:rsid w:val="00724ED1"/>
    <w:rsid w:val="00727475"/>
    <w:rsid w:val="007314A6"/>
    <w:rsid w:val="00760D52"/>
    <w:rsid w:val="00765709"/>
    <w:rsid w:val="007744A1"/>
    <w:rsid w:val="0078143F"/>
    <w:rsid w:val="0079309B"/>
    <w:rsid w:val="007B0576"/>
    <w:rsid w:val="007B30CE"/>
    <w:rsid w:val="007E2863"/>
    <w:rsid w:val="0081096C"/>
    <w:rsid w:val="00814E2C"/>
    <w:rsid w:val="00820833"/>
    <w:rsid w:val="00823E8E"/>
    <w:rsid w:val="00827C20"/>
    <w:rsid w:val="0083239B"/>
    <w:rsid w:val="0083763B"/>
    <w:rsid w:val="00847483"/>
    <w:rsid w:val="008608D7"/>
    <w:rsid w:val="00867078"/>
    <w:rsid w:val="00873F41"/>
    <w:rsid w:val="00875112"/>
    <w:rsid w:val="00876283"/>
    <w:rsid w:val="00886968"/>
    <w:rsid w:val="0089567E"/>
    <w:rsid w:val="008958A8"/>
    <w:rsid w:val="008A31DD"/>
    <w:rsid w:val="008B10A3"/>
    <w:rsid w:val="008C2132"/>
    <w:rsid w:val="008C2D0F"/>
    <w:rsid w:val="008D2089"/>
    <w:rsid w:val="008D22AB"/>
    <w:rsid w:val="008E4165"/>
    <w:rsid w:val="008E7CEB"/>
    <w:rsid w:val="00906F28"/>
    <w:rsid w:val="00911BF4"/>
    <w:rsid w:val="00920EC4"/>
    <w:rsid w:val="00932008"/>
    <w:rsid w:val="00937292"/>
    <w:rsid w:val="00955FCD"/>
    <w:rsid w:val="009563B6"/>
    <w:rsid w:val="00963EBB"/>
    <w:rsid w:val="00966EF8"/>
    <w:rsid w:val="00970C1C"/>
    <w:rsid w:val="009754F4"/>
    <w:rsid w:val="00987B73"/>
    <w:rsid w:val="00992846"/>
    <w:rsid w:val="009948DD"/>
    <w:rsid w:val="009979DD"/>
    <w:rsid w:val="009A4A09"/>
    <w:rsid w:val="009B429C"/>
    <w:rsid w:val="009D54EB"/>
    <w:rsid w:val="009E0964"/>
    <w:rsid w:val="009E58A2"/>
    <w:rsid w:val="009F1861"/>
    <w:rsid w:val="009F1B6D"/>
    <w:rsid w:val="00A059F2"/>
    <w:rsid w:val="00A12D90"/>
    <w:rsid w:val="00A177CA"/>
    <w:rsid w:val="00A23F2E"/>
    <w:rsid w:val="00A24FC1"/>
    <w:rsid w:val="00A30744"/>
    <w:rsid w:val="00A3238A"/>
    <w:rsid w:val="00A36F96"/>
    <w:rsid w:val="00A415E5"/>
    <w:rsid w:val="00A41E7D"/>
    <w:rsid w:val="00A46309"/>
    <w:rsid w:val="00A47847"/>
    <w:rsid w:val="00A56BA3"/>
    <w:rsid w:val="00A600D1"/>
    <w:rsid w:val="00A60C91"/>
    <w:rsid w:val="00A66EB4"/>
    <w:rsid w:val="00A8306A"/>
    <w:rsid w:val="00A83983"/>
    <w:rsid w:val="00A9133B"/>
    <w:rsid w:val="00A960B3"/>
    <w:rsid w:val="00AA4734"/>
    <w:rsid w:val="00AB5B92"/>
    <w:rsid w:val="00AD075C"/>
    <w:rsid w:val="00AE404A"/>
    <w:rsid w:val="00B13C36"/>
    <w:rsid w:val="00B161D5"/>
    <w:rsid w:val="00B40A01"/>
    <w:rsid w:val="00B41543"/>
    <w:rsid w:val="00B419B4"/>
    <w:rsid w:val="00B439D8"/>
    <w:rsid w:val="00B465BE"/>
    <w:rsid w:val="00B6452C"/>
    <w:rsid w:val="00B67C86"/>
    <w:rsid w:val="00B77A17"/>
    <w:rsid w:val="00B86019"/>
    <w:rsid w:val="00B90B7E"/>
    <w:rsid w:val="00B95D99"/>
    <w:rsid w:val="00B97DF5"/>
    <w:rsid w:val="00BA5989"/>
    <w:rsid w:val="00BB667D"/>
    <w:rsid w:val="00BC1DC6"/>
    <w:rsid w:val="00BC7A53"/>
    <w:rsid w:val="00BD01CF"/>
    <w:rsid w:val="00BD6E24"/>
    <w:rsid w:val="00BE0444"/>
    <w:rsid w:val="00BE26A5"/>
    <w:rsid w:val="00BE7215"/>
    <w:rsid w:val="00BF3370"/>
    <w:rsid w:val="00BF4985"/>
    <w:rsid w:val="00C0278C"/>
    <w:rsid w:val="00C12160"/>
    <w:rsid w:val="00C12425"/>
    <w:rsid w:val="00C14674"/>
    <w:rsid w:val="00C1792E"/>
    <w:rsid w:val="00C22BDB"/>
    <w:rsid w:val="00C24B53"/>
    <w:rsid w:val="00C2717E"/>
    <w:rsid w:val="00C446FA"/>
    <w:rsid w:val="00C5015A"/>
    <w:rsid w:val="00C60A45"/>
    <w:rsid w:val="00C7349B"/>
    <w:rsid w:val="00C81D0C"/>
    <w:rsid w:val="00C97C25"/>
    <w:rsid w:val="00CB0A5A"/>
    <w:rsid w:val="00CC65F5"/>
    <w:rsid w:val="00CD4CA0"/>
    <w:rsid w:val="00CE3D68"/>
    <w:rsid w:val="00CE5C9A"/>
    <w:rsid w:val="00CF2178"/>
    <w:rsid w:val="00D10F5C"/>
    <w:rsid w:val="00D32C6C"/>
    <w:rsid w:val="00D36FAD"/>
    <w:rsid w:val="00D47530"/>
    <w:rsid w:val="00D510C4"/>
    <w:rsid w:val="00D57CDF"/>
    <w:rsid w:val="00D57E9F"/>
    <w:rsid w:val="00D60737"/>
    <w:rsid w:val="00D71BCA"/>
    <w:rsid w:val="00D72972"/>
    <w:rsid w:val="00D80197"/>
    <w:rsid w:val="00DA5114"/>
    <w:rsid w:val="00DB4152"/>
    <w:rsid w:val="00DC5DF9"/>
    <w:rsid w:val="00DD5CFB"/>
    <w:rsid w:val="00DD6375"/>
    <w:rsid w:val="00DE76C1"/>
    <w:rsid w:val="00DF06AC"/>
    <w:rsid w:val="00DF1CF6"/>
    <w:rsid w:val="00DF2DFF"/>
    <w:rsid w:val="00DF4197"/>
    <w:rsid w:val="00E00BB5"/>
    <w:rsid w:val="00E11D19"/>
    <w:rsid w:val="00E17585"/>
    <w:rsid w:val="00E2018B"/>
    <w:rsid w:val="00E2055A"/>
    <w:rsid w:val="00E365D7"/>
    <w:rsid w:val="00E36F1B"/>
    <w:rsid w:val="00E41C24"/>
    <w:rsid w:val="00E42D1C"/>
    <w:rsid w:val="00E44073"/>
    <w:rsid w:val="00E449F3"/>
    <w:rsid w:val="00E5169B"/>
    <w:rsid w:val="00E51EDA"/>
    <w:rsid w:val="00E564CC"/>
    <w:rsid w:val="00E56754"/>
    <w:rsid w:val="00E67CB3"/>
    <w:rsid w:val="00E8195D"/>
    <w:rsid w:val="00E84DC3"/>
    <w:rsid w:val="00E8764E"/>
    <w:rsid w:val="00E92172"/>
    <w:rsid w:val="00E97B54"/>
    <w:rsid w:val="00EA653B"/>
    <w:rsid w:val="00EB4617"/>
    <w:rsid w:val="00EC58F1"/>
    <w:rsid w:val="00ED2FBE"/>
    <w:rsid w:val="00ED3A1F"/>
    <w:rsid w:val="00ED3C50"/>
    <w:rsid w:val="00EE405E"/>
    <w:rsid w:val="00EE6721"/>
    <w:rsid w:val="00EF7959"/>
    <w:rsid w:val="00F020FF"/>
    <w:rsid w:val="00F054D5"/>
    <w:rsid w:val="00F12EE1"/>
    <w:rsid w:val="00F13C2F"/>
    <w:rsid w:val="00F14895"/>
    <w:rsid w:val="00F1644E"/>
    <w:rsid w:val="00F2141E"/>
    <w:rsid w:val="00F271D9"/>
    <w:rsid w:val="00F339EA"/>
    <w:rsid w:val="00F359CA"/>
    <w:rsid w:val="00F47A23"/>
    <w:rsid w:val="00F515D4"/>
    <w:rsid w:val="00F51DCA"/>
    <w:rsid w:val="00F53B02"/>
    <w:rsid w:val="00F560E0"/>
    <w:rsid w:val="00F66F4A"/>
    <w:rsid w:val="00F70621"/>
    <w:rsid w:val="00F7094D"/>
    <w:rsid w:val="00F724F4"/>
    <w:rsid w:val="00F75DCA"/>
    <w:rsid w:val="00F85497"/>
    <w:rsid w:val="00FA340F"/>
    <w:rsid w:val="00FA39E9"/>
    <w:rsid w:val="00FA7AC9"/>
    <w:rsid w:val="00FB7852"/>
    <w:rsid w:val="00FC3A5C"/>
    <w:rsid w:val="00FC7D60"/>
    <w:rsid w:val="00FE3C3C"/>
    <w:rsid w:val="00FF3F32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9D5268-7FAE-4330-8E3E-E27C9B5D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C6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7B5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97B54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E97B54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E97B54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97B54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E97B54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E97B54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E97B54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D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4D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4D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4DC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4DC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4DC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E84DC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4DC3"/>
    <w:rPr>
      <w:rFonts w:asciiTheme="majorHAnsi" w:eastAsiaTheme="majorEastAsia" w:hAnsiTheme="majorHAnsi" w:cstheme="majorBidi"/>
      <w:sz w:val="22"/>
      <w:szCs w:val="22"/>
    </w:rPr>
  </w:style>
  <w:style w:type="paragraph" w:customStyle="1" w:styleId="14-15">
    <w:name w:val="14-15"/>
    <w:basedOn w:val="a"/>
    <w:rsid w:val="00BC1DC6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BC1DC6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84DC3"/>
    <w:rPr>
      <w:sz w:val="28"/>
      <w:szCs w:val="24"/>
    </w:rPr>
  </w:style>
  <w:style w:type="character" w:styleId="a5">
    <w:name w:val="page number"/>
    <w:basedOn w:val="a0"/>
    <w:uiPriority w:val="99"/>
    <w:rsid w:val="00E00BB5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rsid w:val="00CB0A5A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086E9B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rsid w:val="00E84DC3"/>
  </w:style>
  <w:style w:type="paragraph" w:customStyle="1" w:styleId="141">
    <w:name w:val="14х1"/>
    <w:aliases w:val="5,Т-1,текст14-1,Текст14-1,Текст 14-1,Стиль12-1,Т-14"/>
    <w:basedOn w:val="a"/>
    <w:rsid w:val="00E97B54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E97B54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59"/>
    <w:rsid w:val="00E97B54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97B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4DC3"/>
    <w:rPr>
      <w:sz w:val="28"/>
      <w:szCs w:val="24"/>
    </w:rPr>
  </w:style>
  <w:style w:type="paragraph" w:styleId="ac">
    <w:name w:val="Body Text"/>
    <w:basedOn w:val="a"/>
    <w:link w:val="ad"/>
    <w:uiPriority w:val="99"/>
    <w:rsid w:val="00E97B5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4DC3"/>
    <w:rPr>
      <w:sz w:val="28"/>
      <w:szCs w:val="24"/>
    </w:rPr>
  </w:style>
  <w:style w:type="paragraph" w:customStyle="1" w:styleId="14-150">
    <w:name w:val="Стиль 14-15 +"/>
    <w:basedOn w:val="a"/>
    <w:rsid w:val="00E97B54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E97B54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365D7"/>
    <w:rPr>
      <w:rFonts w:cs="Times New Roman"/>
      <w:sz w:val="28"/>
      <w:szCs w:val="28"/>
    </w:rPr>
  </w:style>
  <w:style w:type="paragraph" w:customStyle="1" w:styleId="af0">
    <w:name w:val="Норм"/>
    <w:basedOn w:val="a"/>
    <w:rsid w:val="00E97B54"/>
  </w:style>
  <w:style w:type="paragraph" w:customStyle="1" w:styleId="13">
    <w:name w:val="Письмо13"/>
    <w:basedOn w:val="14-15"/>
    <w:rsid w:val="00E97B54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E97B54"/>
    <w:rPr>
      <w:sz w:val="26"/>
    </w:rPr>
  </w:style>
  <w:style w:type="paragraph" w:customStyle="1" w:styleId="19">
    <w:name w:val="Точно19"/>
    <w:basedOn w:val="14-15"/>
    <w:rsid w:val="00E97B54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rsid w:val="00E97B54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E97B54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E97B54"/>
    <w:pPr>
      <w:spacing w:before="3480"/>
    </w:pPr>
    <w:rPr>
      <w:sz w:val="28"/>
    </w:rPr>
  </w:style>
  <w:style w:type="paragraph" w:customStyle="1" w:styleId="142">
    <w:name w:val="Письмо14"/>
    <w:basedOn w:val="13"/>
    <w:rsid w:val="00E97B54"/>
    <w:rPr>
      <w:sz w:val="28"/>
    </w:rPr>
  </w:style>
  <w:style w:type="paragraph" w:customStyle="1" w:styleId="13-17">
    <w:name w:val="13-17"/>
    <w:basedOn w:val="aa"/>
    <w:rsid w:val="00E97B54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E97B54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rsid w:val="00E97B54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rsid w:val="00E97B54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E97B5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E97B5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E97B54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4DC3"/>
    <w:rPr>
      <w:sz w:val="28"/>
      <w:szCs w:val="24"/>
    </w:rPr>
  </w:style>
  <w:style w:type="character" w:customStyle="1" w:styleId="af2">
    <w:name w:val="Цветовое выделение"/>
    <w:rsid w:val="00E97B54"/>
    <w:rPr>
      <w:b/>
      <w:color w:val="000080"/>
      <w:sz w:val="20"/>
    </w:rPr>
  </w:style>
  <w:style w:type="paragraph" w:customStyle="1" w:styleId="ConsPlusCell">
    <w:name w:val="ConsPlusCell"/>
    <w:rsid w:val="00E97B5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E97B54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4DC3"/>
    <w:rPr>
      <w:sz w:val="16"/>
      <w:szCs w:val="16"/>
    </w:rPr>
  </w:style>
  <w:style w:type="paragraph" w:customStyle="1" w:styleId="ConsPlusNonformat">
    <w:name w:val="ConsPlusNonformat"/>
    <w:rsid w:val="00E97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E97B54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rsid w:val="00E97B54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rsid w:val="00E97B54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rsid w:val="00E97B54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E97B5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84DC3"/>
    <w:rPr>
      <w:sz w:val="28"/>
      <w:szCs w:val="24"/>
    </w:rPr>
  </w:style>
  <w:style w:type="paragraph" w:customStyle="1" w:styleId="11">
    <w:name w:val="заголовок 1"/>
    <w:basedOn w:val="a"/>
    <w:next w:val="a"/>
    <w:rsid w:val="00E97B54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E97B54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rsid w:val="00E97B54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E97B54"/>
    <w:rPr>
      <w:b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84DC3"/>
    <w:rPr>
      <w:sz w:val="16"/>
      <w:szCs w:val="16"/>
    </w:rPr>
  </w:style>
  <w:style w:type="paragraph" w:customStyle="1" w:styleId="T-15">
    <w:name w:val="T-1.5"/>
    <w:basedOn w:val="a"/>
    <w:rsid w:val="00E97B54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E97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caption"/>
    <w:basedOn w:val="a"/>
    <w:next w:val="a"/>
    <w:uiPriority w:val="35"/>
    <w:qFormat/>
    <w:rsid w:val="00E97B54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E97B54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rsid w:val="00E97B54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E97B54"/>
    <w:pPr>
      <w:jc w:val="left"/>
    </w:pPr>
    <w:rPr>
      <w:szCs w:val="20"/>
    </w:rPr>
  </w:style>
  <w:style w:type="paragraph" w:customStyle="1" w:styleId="14-152">
    <w:name w:val="текст 14-15"/>
    <w:basedOn w:val="a"/>
    <w:rsid w:val="00E97B54"/>
    <w:pPr>
      <w:spacing w:line="360" w:lineRule="auto"/>
      <w:ind w:firstLine="709"/>
      <w:jc w:val="both"/>
    </w:pPr>
    <w:rPr>
      <w:szCs w:val="20"/>
    </w:rPr>
  </w:style>
  <w:style w:type="paragraph" w:styleId="af8">
    <w:name w:val="Title"/>
    <w:basedOn w:val="a"/>
    <w:link w:val="af9"/>
    <w:uiPriority w:val="10"/>
    <w:qFormat/>
    <w:rsid w:val="00E97B54"/>
    <w:rPr>
      <w:b/>
      <w:szCs w:val="20"/>
    </w:rPr>
  </w:style>
  <w:style w:type="character" w:customStyle="1" w:styleId="af9">
    <w:name w:val="Название Знак"/>
    <w:basedOn w:val="a0"/>
    <w:link w:val="af8"/>
    <w:uiPriority w:val="10"/>
    <w:rsid w:val="00E84D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a">
    <w:name w:val="Таб"/>
    <w:basedOn w:val="ae"/>
    <w:rsid w:val="00E97B54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rsid w:val="00E97B54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rsid w:val="00E97B54"/>
  </w:style>
  <w:style w:type="paragraph" w:customStyle="1" w:styleId="afd">
    <w:name w:val="Стиль Нормальный + полужирный"/>
    <w:basedOn w:val="afb"/>
    <w:rsid w:val="00E97B54"/>
    <w:rPr>
      <w:b/>
      <w:bCs/>
      <w:spacing w:val="2"/>
    </w:rPr>
  </w:style>
  <w:style w:type="character" w:styleId="afe">
    <w:name w:val="Hyperlink"/>
    <w:basedOn w:val="a0"/>
    <w:uiPriority w:val="99"/>
    <w:rsid w:val="00E97B54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310F9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84DC3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E449F3"/>
    <w:pPr>
      <w:widowControl w:val="0"/>
      <w:jc w:val="both"/>
    </w:pPr>
    <w:rPr>
      <w:szCs w:val="28"/>
    </w:rPr>
  </w:style>
  <w:style w:type="paragraph" w:customStyle="1" w:styleId="aff1">
    <w:name w:val="Проектный"/>
    <w:basedOn w:val="a"/>
    <w:rsid w:val="00E449F3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ff2">
    <w:name w:val="Стиль"/>
    <w:rsid w:val="003C400F"/>
    <w:pPr>
      <w:autoSpaceDE w:val="0"/>
      <w:autoSpaceDN w:val="0"/>
    </w:pPr>
  </w:style>
  <w:style w:type="character" w:customStyle="1" w:styleId="markedcontent">
    <w:name w:val="markedcontent"/>
    <w:basedOn w:val="a0"/>
    <w:rsid w:val="003D7020"/>
  </w:style>
  <w:style w:type="character" w:customStyle="1" w:styleId="aff3">
    <w:name w:val="номер страницы"/>
    <w:basedOn w:val="a0"/>
    <w:rsid w:val="0071157B"/>
  </w:style>
  <w:style w:type="character" w:styleId="aff4">
    <w:name w:val="footnote reference"/>
    <w:uiPriority w:val="99"/>
    <w:unhideWhenUsed/>
    <w:rsid w:val="00711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IZBIRKOM_2</cp:lastModifiedBy>
  <cp:revision>5</cp:revision>
  <cp:lastPrinted>2023-03-28T08:34:00Z</cp:lastPrinted>
  <dcterms:created xsi:type="dcterms:W3CDTF">2023-03-28T10:25:00Z</dcterms:created>
  <dcterms:modified xsi:type="dcterms:W3CDTF">2023-03-31T07:25:00Z</dcterms:modified>
</cp:coreProperties>
</file>