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E7" w:rsidRPr="00CC3C21" w:rsidRDefault="00D178E7" w:rsidP="007006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C2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CC3C2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proofErr w:type="spellEnd"/>
      <w:proofErr w:type="gramEnd"/>
      <w:r w:rsidRPr="00CC3C2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Й С К А Я     Ф Е Д Е РА Ц И Я</w:t>
      </w:r>
      <w:r w:rsidRPr="00CC3C2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Б Е Л Г О Р О Д С К А Я     О Б</w:t>
      </w:r>
      <w:r w:rsidR="00CC3C2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CC3C2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 А</w:t>
      </w:r>
      <w:r w:rsidR="00CC3C2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CC3C2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Т Ь</w:t>
      </w:r>
    </w:p>
    <w:p w:rsidR="0070069B" w:rsidRPr="005741F9" w:rsidRDefault="0070069B" w:rsidP="007006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1F9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42925" cy="7239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9B" w:rsidRPr="005741F9" w:rsidRDefault="0070069B" w:rsidP="0070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0069B" w:rsidRPr="005741F9" w:rsidRDefault="0070069B" w:rsidP="0070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741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Муниципальный  совет  муниципального   района «ракитянский   район»  белгородской  области </w:t>
      </w:r>
    </w:p>
    <w:p w:rsidR="0070069B" w:rsidRPr="00E45012" w:rsidRDefault="00597FF5" w:rsidP="007006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Шестое внеочередное</w:t>
      </w:r>
      <w:r w:rsidR="00944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69B" w:rsidRPr="00E45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 Муниципального совета </w:t>
      </w:r>
    </w:p>
    <w:p w:rsidR="0070069B" w:rsidRPr="005741F9" w:rsidRDefault="0070069B" w:rsidP="0070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69B" w:rsidRPr="005741F9" w:rsidRDefault="0070069B" w:rsidP="0070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69B" w:rsidRPr="005741F9" w:rsidRDefault="0070069B" w:rsidP="0070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74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74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70069B" w:rsidRPr="005741F9" w:rsidRDefault="0070069B" w:rsidP="00700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69B" w:rsidRPr="00014C87" w:rsidRDefault="0070069B" w:rsidP="00014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59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</w:t>
      </w:r>
      <w:r w:rsidR="0094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</w:t>
      </w:r>
      <w:r w:rsidR="007D2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 года</w:t>
      </w:r>
      <w:r w:rsidRPr="00014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59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N 9</w:t>
      </w:r>
    </w:p>
    <w:p w:rsidR="0070069B" w:rsidRPr="00014C87" w:rsidRDefault="0070069B" w:rsidP="00014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69B" w:rsidRPr="005741F9" w:rsidRDefault="0070069B" w:rsidP="00700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F5" w:rsidRDefault="00597FF5" w:rsidP="00944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оперативно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служебной</w:t>
      </w:r>
      <w:proofErr w:type="gramEnd"/>
    </w:p>
    <w:p w:rsidR="00944511" w:rsidRPr="00944511" w:rsidRDefault="00597FF5" w:rsidP="00944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ОМВД России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944511" w:rsidRPr="00944511" w:rsidRDefault="00944511" w:rsidP="00944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Ракитянском</w:t>
      </w:r>
      <w:r w:rsidR="005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5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5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44511" w:rsidRPr="00944511" w:rsidRDefault="00944511" w:rsidP="009445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511" w:rsidRPr="00944511" w:rsidRDefault="00944511" w:rsidP="009445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511" w:rsidRPr="00944511" w:rsidRDefault="00944511" w:rsidP="00944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44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</w:t>
      </w: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ОМВД России по Ракитянскому району, полковника полиции П.И. </w:t>
      </w:r>
      <w:proofErr w:type="spellStart"/>
      <w:r w:rsidRPr="0094451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Рядинского</w:t>
      </w:r>
      <w:proofErr w:type="spellEnd"/>
      <w:r w:rsidRPr="0094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</w:t>
      </w: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44511" w:rsidRPr="00944511" w:rsidRDefault="00944511" w:rsidP="00944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511" w:rsidRPr="00944511" w:rsidRDefault="00944511" w:rsidP="009445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начальника ОМВД России по Ракитянскому району, </w:t>
      </w:r>
    </w:p>
    <w:p w:rsidR="00944511" w:rsidRPr="00944511" w:rsidRDefault="00944511" w:rsidP="009445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полковника полиции П.И. </w:t>
      </w:r>
      <w:proofErr w:type="spellStart"/>
      <w:r w:rsidRPr="0094451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Рядинского</w:t>
      </w:r>
      <w:proofErr w:type="spellEnd"/>
      <w:r w:rsidRPr="0094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(прилагается).</w:t>
      </w:r>
    </w:p>
    <w:p w:rsidR="00944511" w:rsidRPr="00944511" w:rsidRDefault="00944511" w:rsidP="009445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4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информацию на официальном сайте органов </w:t>
      </w:r>
    </w:p>
    <w:p w:rsidR="00944511" w:rsidRPr="00944511" w:rsidRDefault="00944511" w:rsidP="0094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Ракитянского района.</w:t>
      </w:r>
    </w:p>
    <w:p w:rsidR="00944511" w:rsidRPr="00944511" w:rsidRDefault="00944511" w:rsidP="0094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                                                         Н.М. Зубатова</w:t>
      </w: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944511" w:rsidRDefault="00944511" w:rsidP="009445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к решению</w:t>
      </w:r>
    </w:p>
    <w:p w:rsidR="00944511" w:rsidRPr="00944511" w:rsidRDefault="00944511" w:rsidP="009445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</w:t>
      </w:r>
    </w:p>
    <w:p w:rsidR="00944511" w:rsidRPr="00944511" w:rsidRDefault="00597FF5" w:rsidP="009445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  марта 2024</w:t>
      </w:r>
      <w:r w:rsid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944511" w:rsidRDefault="00944511" w:rsidP="00597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FF5" w:rsidRDefault="00597FF5" w:rsidP="0059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3D9" w:rsidRDefault="00DD03D9" w:rsidP="0059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597FF5" w:rsidRDefault="00DD03D9" w:rsidP="0059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оперативно –</w:t>
      </w:r>
      <w:r w:rsidR="005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служебной д</w:t>
      </w:r>
      <w:r w:rsidR="005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еятельности </w:t>
      </w:r>
    </w:p>
    <w:p w:rsidR="00DD03D9" w:rsidRDefault="00597FF5" w:rsidP="0059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ОМВД России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D03D9" w:rsidRPr="0094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03D9" w:rsidRDefault="00DD03D9" w:rsidP="009445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FF5" w:rsidRPr="00944511" w:rsidRDefault="00597FF5" w:rsidP="009445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97FF5" w:rsidRPr="00597FF5" w:rsidRDefault="00597FF5" w:rsidP="0059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proofErr w:type="gramEnd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Викторович, Наталья Михайловна</w:t>
      </w: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97FF5" w:rsidRPr="00597FF5" w:rsidRDefault="00597FF5" w:rsidP="0059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муниципального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присутствующие</w:t>
      </w: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Ракитянскому району в 2023 года принимались меры по борьбе с преступностью на приоритетных направлениях, определенных Директивой МВД России №1дсп на 2023 год, решениями коллегий и оперативных совещаний УМВД области, собственными решениями, с учетом складывающейся на территории обслуживания </w:t>
      </w:r>
      <w:proofErr w:type="gramStart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обстановки</w:t>
      </w:r>
      <w:proofErr w:type="gramEnd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хотелось бы отметить, что в отчетном периоде принимаемые Отделом меры </w:t>
      </w: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защите Конституционных прав и свобод граждан, защите интересов общества и государства, строились с учётом проведения специальной военной операции на территории Украины, а так же с учётом складывающейся оперативной обстановки, Серьёзных провалов в работе допущено не было. 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ведомственной оценки нашей работы. </w:t>
      </w:r>
      <w:r w:rsidRPr="00597F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</w:t>
      </w: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МВД России № 1040-2013 года, Отдел по итогам работы за 12-ть мес. 2023 года, вошёл в 10-ку, заняв 9-е рейтинговое место среди 22 территориальных органов внутренних дел Белгородской области. </w:t>
      </w:r>
    </w:p>
    <w:p w:rsidR="00597FF5" w:rsidRPr="00597FF5" w:rsidRDefault="00597FF5" w:rsidP="0059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зарегистрированных преступлений уменьшилось на 16% с 286 до 240. Раскрываемость преступлений составила 72,3%, при </w:t>
      </w:r>
      <w:proofErr w:type="spellStart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 -  62,1%. Вместе с тем, при снижении общего числа зарегистрированных преступлений произошёл рост количества зарегистрированных тяжких преступлений, а именно на 42,8% (с 35 до 50) возросло количество зарегистрированных тяжких преступлений.</w:t>
      </w:r>
    </w:p>
    <w:p w:rsidR="00597FF5" w:rsidRPr="00597FF5" w:rsidRDefault="00597FF5" w:rsidP="0059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особо тяжких преступлений, хотя и не значительно, но снизилось на 11%, в абсолютном выражении с 9 до 8.</w:t>
      </w:r>
    </w:p>
    <w:p w:rsidR="00597FF5" w:rsidRPr="00597FF5" w:rsidRDefault="00597FF5" w:rsidP="0059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преступлений средней тяжести уменьшилось на 25% с 58 до 43;</w:t>
      </w:r>
    </w:p>
    <w:p w:rsidR="00597FF5" w:rsidRPr="00597FF5" w:rsidRDefault="00597FF5" w:rsidP="0059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преступлений небольшой тяжести уменьшилось на 24% со 184 до 139.</w:t>
      </w:r>
    </w:p>
    <w:p w:rsidR="00597FF5" w:rsidRPr="00597FF5" w:rsidRDefault="00597FF5" w:rsidP="0059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раскрытыми осталось 67 преступлений (ранее-71). 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значительный рост мошенничеств, более чем в три раза с 10 до 37 (+270%). Ра</w:t>
      </w:r>
      <w:r w:rsidRPr="00597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скрываемость данного вида преступлений составила 22,2% (ранее-9%). 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Calibri" w:hAnsi="Times New Roman" w:cs="Times New Roman"/>
          <w:sz w:val="28"/>
          <w:szCs w:val="28"/>
          <w:lang w:eastAsia="ru-RU"/>
        </w:rPr>
        <w:t>Всего преступлений, с использованием информационно-телекоммуникационных технологий в 2023 году было совершено 51 (АППГ-</w:t>
      </w:r>
      <w:r w:rsidRPr="00597F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30), из которых 20 преступлений было направлено в суд. Раскрываемость преступлений в сфере ИТТ составила 46,67%.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Calibri" w:hAnsi="Times New Roman" w:cs="Times New Roman"/>
          <w:sz w:val="28"/>
          <w:szCs w:val="28"/>
          <w:lang w:eastAsia="ru-RU"/>
        </w:rPr>
        <w:t>Из общего количества преступлений в сфере ИТТ: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Calibri" w:hAnsi="Times New Roman" w:cs="Times New Roman"/>
          <w:sz w:val="28"/>
          <w:szCs w:val="28"/>
          <w:lang w:eastAsia="ru-RU"/>
        </w:rPr>
        <w:t>- 1 совершено с использованием расчётной (пластиковой карты). Раскрыто;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Calibri" w:hAnsi="Times New Roman" w:cs="Times New Roman"/>
          <w:sz w:val="28"/>
          <w:szCs w:val="28"/>
          <w:lang w:eastAsia="ru-RU"/>
        </w:rPr>
        <w:t>- 2 с использованием программных средств. Раскрыто 1;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Calibri" w:hAnsi="Times New Roman" w:cs="Times New Roman"/>
          <w:sz w:val="28"/>
          <w:szCs w:val="28"/>
          <w:lang w:eastAsia="ru-RU"/>
        </w:rPr>
        <w:t>- 37 с использованием сети «Интернет». Раскрыто 13;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Calibri" w:hAnsi="Times New Roman" w:cs="Times New Roman"/>
          <w:sz w:val="28"/>
          <w:szCs w:val="28"/>
          <w:lang w:eastAsia="ru-RU"/>
        </w:rPr>
        <w:t>- 7 с использованием средств мобильной связи. Раскрыто 2.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7FF5" w:rsidRPr="00597FF5" w:rsidRDefault="00597FF5" w:rsidP="00597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Анализом оперативной обстановки за 12-ть мес. 2023 года установлено, что основными видами преступлений являются:</w:t>
      </w:r>
    </w:p>
    <w:p w:rsidR="00597FF5" w:rsidRPr="00597FF5" w:rsidRDefault="00597FF5" w:rsidP="00597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преступления  против собственности – 128 (ранее-138);</w:t>
      </w:r>
    </w:p>
    <w:p w:rsidR="00597FF5" w:rsidRPr="00597FF5" w:rsidRDefault="00597FF5" w:rsidP="00597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преступления против личности – 47 (ранее-52);</w:t>
      </w:r>
    </w:p>
    <w:p w:rsidR="00597FF5" w:rsidRPr="00597FF5" w:rsidRDefault="00597FF5" w:rsidP="00597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преступления, связанные с незаконным оборотом наркотических средств </w:t>
      </w: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 (ранее -16);</w:t>
      </w:r>
    </w:p>
    <w:p w:rsidR="00597FF5" w:rsidRPr="00597FF5" w:rsidRDefault="00597FF5" w:rsidP="00597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преступления против безопасности движения и эксплуатации транспорта – 9 предусмотренных ст.264.1 УК РФ (ранее- 9).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По-прежнему, в структуре преступлений против собственности доминируют кражи чужого имущества – 67 или 27,9% от общего количества зарегистрированных преступлений (ранее-109 или 38,1% от общего количества зарегистрированных преступлений).</w:t>
      </w:r>
    </w:p>
    <w:p w:rsidR="00597FF5" w:rsidRPr="00597FF5" w:rsidRDefault="00597FF5" w:rsidP="00597FF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Вцелом</w:t>
      </w:r>
      <w:proofErr w:type="spellEnd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по итогам работы за отчётный период, количество краж значительно снизилось – почти на 38% (со 109 до 67).</w:t>
      </w:r>
    </w:p>
    <w:p w:rsidR="00597FF5" w:rsidRPr="00597FF5" w:rsidRDefault="00597FF5" w:rsidP="00597FF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97FF5">
        <w:rPr>
          <w:rFonts w:ascii="Times New Roman" w:eastAsia="MS Mincho" w:hAnsi="Times New Roman" w:cs="Times New Roman"/>
          <w:sz w:val="28"/>
          <w:szCs w:val="28"/>
          <w:lang w:eastAsia="ru-RU"/>
        </w:rPr>
        <w:t>Так же, принимаемыми мерами в 2023 г. удалось снизить:</w:t>
      </w:r>
    </w:p>
    <w:p w:rsidR="00597FF5" w:rsidRPr="00597FF5" w:rsidRDefault="00597FF5" w:rsidP="00597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34,9% количество преступлений, совершенных лицами без постоянного источника дохода - 97 (АППГ-149);</w:t>
      </w:r>
    </w:p>
    <w:p w:rsidR="00597FF5" w:rsidRPr="00597FF5" w:rsidRDefault="00597FF5" w:rsidP="00597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12,5% со 128 до 112 количество преступлений, совершенных ранее </w:t>
      </w:r>
      <w:proofErr w:type="gramStart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совершавшими</w:t>
      </w:r>
      <w:proofErr w:type="gramEnd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преступления; </w:t>
      </w:r>
    </w:p>
    <w:p w:rsidR="00597FF5" w:rsidRPr="00597FF5" w:rsidRDefault="00597FF5" w:rsidP="00597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26,9% с 26 до 19 количество краж, совершённых в общественных местах.</w:t>
      </w:r>
    </w:p>
    <w:p w:rsidR="00597FF5" w:rsidRPr="00597FF5" w:rsidRDefault="00597FF5" w:rsidP="00597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предпринимаемые Отделом, совместно с другими заинтересованными субъектами профилактики меры не позволили достичь положительных результатов работы по следующим направлениям оперативно-служебной деятельности, а именно:</w:t>
      </w:r>
    </w:p>
    <w:p w:rsidR="00597FF5" w:rsidRPr="00597FF5" w:rsidRDefault="00597FF5" w:rsidP="00597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15,5% с 58 до 67 возросло общее количество преступлений, совершенных лицами в состоянии опьянения</w:t>
      </w:r>
      <w:r w:rsidRPr="00597FF5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597FF5" w:rsidRPr="00597FF5" w:rsidRDefault="00597FF5" w:rsidP="00597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5,2% с 77 до 81 возросло общее количество преступлений, совершенных ранее </w:t>
      </w:r>
      <w:proofErr w:type="gramStart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судимыми</w:t>
      </w:r>
      <w:proofErr w:type="gramEnd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FF5" w:rsidRPr="00597FF5" w:rsidRDefault="00597FF5" w:rsidP="00597F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F5" w:rsidRPr="00597FF5" w:rsidRDefault="00597FF5" w:rsidP="00597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FF5">
        <w:rPr>
          <w:rFonts w:ascii="Times New Roman" w:eastAsia="Times New Roman" w:hAnsi="Times New Roman" w:cs="Times New Roman"/>
          <w:b/>
          <w:sz w:val="28"/>
          <w:szCs w:val="28"/>
        </w:rPr>
        <w:t>В сфере выявления преступлений экономической и коррупционной направленности</w:t>
      </w:r>
      <w:r w:rsidRPr="00597FF5">
        <w:rPr>
          <w:rFonts w:ascii="Times New Roman" w:eastAsia="Times New Roman" w:hAnsi="Times New Roman" w:cs="Times New Roman"/>
          <w:sz w:val="28"/>
          <w:szCs w:val="28"/>
        </w:rPr>
        <w:t>. В прошлом году, было выявлено 8 преступлений экономической и коррупционной направленности на территории района, четыре из которых относятся к категории преступлений против государственной власти по ст.291 УК РФ (дача взятки), одно преступление в финансово-кредитной системе.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сфере НОН</w:t>
      </w: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выявлено 11 преступлений. Четыре преступления относятся к категории тяжких и особо тяжких, 4 преступления в крупном размере, два с целью сбыта.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незаконного оборота оружия </w:t>
      </w: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 7 преступлений (ранее-3).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F5" w:rsidRPr="00597FF5" w:rsidRDefault="00597FF5" w:rsidP="00597FF5">
      <w:pPr>
        <w:tabs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преступности в общественных местах.</w:t>
      </w:r>
    </w:p>
    <w:p w:rsidR="00597FF5" w:rsidRPr="00597FF5" w:rsidRDefault="00597FF5" w:rsidP="0059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2023 года </w:t>
      </w:r>
      <w:r w:rsidRPr="00597FF5">
        <w:rPr>
          <w:rFonts w:ascii="Times New Roman" w:eastAsia="MS Mincho" w:hAnsi="Times New Roman" w:cs="Times New Roman"/>
          <w:sz w:val="28"/>
          <w:szCs w:val="28"/>
          <w:lang w:eastAsia="ru-RU"/>
        </w:rPr>
        <w:t>количество преступлений,</w:t>
      </w: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совершенных в общественных местах уменьшилось на 2,9% с 70 до 68 в числовом выражении, количество преступлений, совершённых на улицах так же уменьшилось на 2,6% </w:t>
      </w:r>
      <w:proofErr w:type="gramStart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до 37.</w:t>
      </w:r>
    </w:p>
    <w:p w:rsidR="00597FF5" w:rsidRPr="00597FF5" w:rsidRDefault="00597FF5" w:rsidP="00597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97% преступлений, совершенных в прошлом году в общественных местах относятся к категории небольшой и средней тяжести. 2 преступления, совершённых в общественном месте, относится к категории тяжких (АППГ-4).</w:t>
      </w:r>
    </w:p>
    <w:p w:rsidR="00597FF5" w:rsidRPr="00597FF5" w:rsidRDefault="00597FF5" w:rsidP="00597FF5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F5" w:rsidRPr="00597FF5" w:rsidRDefault="00597FF5" w:rsidP="00597FF5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2023 года подразделениями полиции по охране общественного порядка выявлено 2423 </w:t>
      </w:r>
      <w:r w:rsidRPr="00597FF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правонарушения (без учета ГИБДД и ОВМ). </w:t>
      </w:r>
    </w:p>
    <w:p w:rsidR="00597FF5" w:rsidRPr="00597FF5" w:rsidRDefault="00597FF5" w:rsidP="00597FF5">
      <w:pPr>
        <w:widowControl w:val="0"/>
        <w:pBdr>
          <w:bottom w:val="single" w:sz="4" w:space="0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административные правонарушения, влияющие на состояние общественного порядка и общественной безопасности по Гл. 20 КоАП РФ (</w:t>
      </w:r>
      <w:proofErr w:type="spellStart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. 20.1, 20.20, 20.21 КоАП РФ), составлено 1035 протоколов (ранее - 989), динамика +3%.</w:t>
      </w:r>
    </w:p>
    <w:p w:rsidR="00597FF5" w:rsidRPr="00597FF5" w:rsidRDefault="00597FF5" w:rsidP="00597FF5">
      <w:pPr>
        <w:widowControl w:val="0"/>
        <w:pBdr>
          <w:bottom w:val="single" w:sz="4" w:space="0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7F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 потребления наркотических средств и психотропных веществ, уклонение от прохождения диагностики, медицинских профилактических мероприятий и лечения от наркомании, а так же их оборот выявлено  59 административных правонарушений (ранее - 52).</w:t>
      </w:r>
    </w:p>
    <w:p w:rsidR="00597FF5" w:rsidRPr="00597FF5" w:rsidRDefault="00597FF5" w:rsidP="00597FF5">
      <w:pPr>
        <w:widowControl w:val="0"/>
        <w:pBdr>
          <w:bottom w:val="single" w:sz="4" w:space="27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принципа неотвратимости наказания к административной ответственности по части 1 ст. 20.25 КоАП РФ (за неуплату штрафа в установленный законом срок) привлечено  237 лиц.</w:t>
      </w:r>
    </w:p>
    <w:p w:rsidR="00597FF5" w:rsidRPr="00597FF5" w:rsidRDefault="00597FF5" w:rsidP="00597FF5">
      <w:pPr>
        <w:widowControl w:val="0"/>
        <w:pBdr>
          <w:bottom w:val="single" w:sz="4" w:space="27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ja-JP"/>
        </w:rPr>
        <w:t>Судебным приставам исполнителям направлено 378 постановлений для принудительного взыскания штрафа неоплаченного в установленный законом срок.</w:t>
      </w:r>
    </w:p>
    <w:p w:rsidR="00597FF5" w:rsidRPr="00597FF5" w:rsidRDefault="00597FF5" w:rsidP="00597FF5">
      <w:pPr>
        <w:widowControl w:val="0"/>
        <w:pBdr>
          <w:bottom w:val="single" w:sz="4" w:space="27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59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взыскаемости</w:t>
      </w:r>
      <w:proofErr w:type="spellEnd"/>
      <w:r w:rsidRPr="0059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административных штрафов составил – 69</w:t>
      </w:r>
      <w:r w:rsidRPr="00597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  <w:r w:rsidRPr="0059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при </w:t>
      </w:r>
      <w:proofErr w:type="spellStart"/>
      <w:r w:rsidRPr="0059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среднеобластном</w:t>
      </w:r>
      <w:proofErr w:type="spellEnd"/>
      <w:r w:rsidRPr="0059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 </w:t>
      </w:r>
      <w:proofErr w:type="spellStart"/>
      <w:r w:rsidRPr="0059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взыскаемости</w:t>
      </w:r>
      <w:proofErr w:type="spellEnd"/>
      <w:r w:rsidRPr="0059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64</w:t>
      </w: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аварийности на дорогах района.</w:t>
      </w: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2023 года на территории Ракитянского района зарегистрировано 16 дорожно-транспортных происшествий, в которых 4 человека погибли (- 55,6% по сравнению с АППГ), 15 человек (-6,3% по сравнению с АППГ) получили ранения.</w:t>
      </w: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иностранными гражданами.</w:t>
      </w: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с начала  2023 года на миграционный учет было поставлено 1246 иностранных граждан, в том числе с целью «работа» - 651.</w:t>
      </w: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Снято с миграционного учёта 691 человек.</w:t>
      </w: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территории района проживает 239 иностранных граждан, в том числе 212</w:t>
      </w:r>
      <w:r w:rsidRPr="005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 и  27</w:t>
      </w:r>
      <w:r w:rsidRPr="005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временно.</w:t>
      </w: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контрольно-надзорной деятельности за соблюдением миграционного законодательства на территории района проводились оперативно-профилактические мероприятия, направленные на выявление фактов нарушений миграционного законодательства. </w:t>
      </w: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нарушители привлечены к административной ответственности в соответствии с действующим законодательством. </w:t>
      </w: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главе 18 за 12 месяцев 2023 года составлено 65 административных протоколов (ранее-56). По главе 19 КоАП РФ составлено 153 административных протокола (ранее-148).</w:t>
      </w: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касается результатов изучения мнения населения Ракитянского района о деятельности полиции в 2023 году.</w:t>
      </w: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мнение граждан о полиции выступает одним из ключевых критериев оценки деятельности. Данные социологических исследований позволяют определить правильный вектор нашей деятельности: установить обратную связь с гражданами, не допускать нарушений законодательства.</w:t>
      </w: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году, в октябре месяце, на территории Ракитянского района, в рамках реализации требований федерального закона от 07 февраля 2011 года № 3-ФЗ «О полиции», приказов МВД России и УМВД России по Белгородской области, проводились мероприятия по изучению мнения населения о деятельности полиции.</w:t>
      </w: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проведённому исследованию, на вопрос: «Чувствуете ли Вы себя защищённым от преступных посягательств на жизнь, здоровье и имущество?» положительно ответили 94,7% опрошенных.</w:t>
      </w: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вопрос: «Доверяете ли Вы полиции в обеспечении Вашей личной и имущественной безопасности?» положительно ответили 97,4% </w:t>
      </w:r>
      <w:proofErr w:type="gramStart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FF5" w:rsidRPr="00597FF5" w:rsidRDefault="00597FF5" w:rsidP="00597FF5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вопрос: «Как Вы оцениваете работу полиции?» положительно ответили 98,1% </w:t>
      </w:r>
      <w:proofErr w:type="gramStart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FF5" w:rsidRPr="00597FF5" w:rsidRDefault="00597FF5" w:rsidP="00597FF5">
      <w:pPr>
        <w:widowControl w:val="0"/>
        <w:pBdr>
          <w:bottom w:val="single" w:sz="4" w:space="30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личный состав Отдела МВД России по Ракитянскому району имеет необходимый потенциал и может успешно выполнять поставленные задачи по борьбе с преступностью и обеспечению общественного порядка в районе, с учётом приоритетных направлений деятельности, определённых директивой МВД России от 17 ноября 2023 года №1дсп «О приоритетных направлениях деятельности органов внутренних дел Российской Федерации в 2024 году».</w:t>
      </w:r>
      <w:proofErr w:type="gramEnd"/>
    </w:p>
    <w:p w:rsidR="00597FF5" w:rsidRPr="00597FF5" w:rsidRDefault="00597FF5" w:rsidP="00597FF5">
      <w:pPr>
        <w:widowControl w:val="0"/>
        <w:pBdr>
          <w:bottom w:val="single" w:sz="4" w:space="30" w:color="FFFFFF"/>
        </w:pBd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11" w:rsidRPr="00597FF5" w:rsidRDefault="00944511" w:rsidP="0094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F5" w:rsidRPr="00597FF5" w:rsidRDefault="0059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7FF5" w:rsidRPr="00597FF5" w:rsidSect="0044280D">
      <w:headerReference w:type="default" r:id="rId10"/>
      <w:pgSz w:w="11905" w:h="16838"/>
      <w:pgMar w:top="851" w:right="851" w:bottom="851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54" w:rsidRDefault="00404554" w:rsidP="00E45012">
      <w:pPr>
        <w:spacing w:after="0" w:line="240" w:lineRule="auto"/>
      </w:pPr>
      <w:r>
        <w:separator/>
      </w:r>
    </w:p>
  </w:endnote>
  <w:endnote w:type="continuationSeparator" w:id="0">
    <w:p w:rsidR="00404554" w:rsidRDefault="00404554" w:rsidP="00E4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54" w:rsidRDefault="00404554" w:rsidP="00E45012">
      <w:pPr>
        <w:spacing w:after="0" w:line="240" w:lineRule="auto"/>
      </w:pPr>
      <w:r>
        <w:separator/>
      </w:r>
    </w:p>
  </w:footnote>
  <w:footnote w:type="continuationSeparator" w:id="0">
    <w:p w:rsidR="00404554" w:rsidRDefault="00404554" w:rsidP="00E4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055619"/>
      <w:docPartObj>
        <w:docPartGallery w:val="Page Numbers (Top of Page)"/>
        <w:docPartUnique/>
      </w:docPartObj>
    </w:sdtPr>
    <w:sdtEndPr/>
    <w:sdtContent>
      <w:p w:rsidR="00E45012" w:rsidRDefault="00E450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80D">
          <w:rPr>
            <w:noProof/>
          </w:rPr>
          <w:t>5</w:t>
        </w:r>
        <w:r>
          <w:fldChar w:fldCharType="end"/>
        </w:r>
      </w:p>
    </w:sdtContent>
  </w:sdt>
  <w:p w:rsidR="00E45012" w:rsidRDefault="00E450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070"/>
    <w:multiLevelType w:val="multilevel"/>
    <w:tmpl w:val="FDAA0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A265863"/>
    <w:multiLevelType w:val="multilevel"/>
    <w:tmpl w:val="3B745E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2100071"/>
    <w:multiLevelType w:val="hybridMultilevel"/>
    <w:tmpl w:val="7B18D932"/>
    <w:lvl w:ilvl="0" w:tplc="9FD073D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E14AEA"/>
    <w:multiLevelType w:val="hybridMultilevel"/>
    <w:tmpl w:val="4122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47577"/>
    <w:multiLevelType w:val="multilevel"/>
    <w:tmpl w:val="496E7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69B"/>
    <w:rsid w:val="000035D7"/>
    <w:rsid w:val="00014C87"/>
    <w:rsid w:val="000F580D"/>
    <w:rsid w:val="00107CC4"/>
    <w:rsid w:val="001221C1"/>
    <w:rsid w:val="001D5363"/>
    <w:rsid w:val="001F047F"/>
    <w:rsid w:val="002109D4"/>
    <w:rsid w:val="0028079B"/>
    <w:rsid w:val="0029474D"/>
    <w:rsid w:val="002A75C6"/>
    <w:rsid w:val="002F71CE"/>
    <w:rsid w:val="00313763"/>
    <w:rsid w:val="00336C8C"/>
    <w:rsid w:val="0037371A"/>
    <w:rsid w:val="003C4BFB"/>
    <w:rsid w:val="00404554"/>
    <w:rsid w:val="0042324D"/>
    <w:rsid w:val="0044280D"/>
    <w:rsid w:val="00444F6E"/>
    <w:rsid w:val="00481008"/>
    <w:rsid w:val="004F2702"/>
    <w:rsid w:val="00516746"/>
    <w:rsid w:val="005348CC"/>
    <w:rsid w:val="005741F9"/>
    <w:rsid w:val="00597FF5"/>
    <w:rsid w:val="00693351"/>
    <w:rsid w:val="006F5944"/>
    <w:rsid w:val="0070069B"/>
    <w:rsid w:val="007146F3"/>
    <w:rsid w:val="007247B2"/>
    <w:rsid w:val="00737EEE"/>
    <w:rsid w:val="007D2A08"/>
    <w:rsid w:val="008C4BCD"/>
    <w:rsid w:val="00944511"/>
    <w:rsid w:val="00983A83"/>
    <w:rsid w:val="009B1BF7"/>
    <w:rsid w:val="009F72FF"/>
    <w:rsid w:val="00A02A43"/>
    <w:rsid w:val="00AC1BF9"/>
    <w:rsid w:val="00B31FB1"/>
    <w:rsid w:val="00BA7285"/>
    <w:rsid w:val="00C1353B"/>
    <w:rsid w:val="00C5482E"/>
    <w:rsid w:val="00CC3C21"/>
    <w:rsid w:val="00D1539D"/>
    <w:rsid w:val="00D178E7"/>
    <w:rsid w:val="00D62312"/>
    <w:rsid w:val="00DA70F7"/>
    <w:rsid w:val="00DD03D9"/>
    <w:rsid w:val="00E45012"/>
    <w:rsid w:val="00EF0118"/>
    <w:rsid w:val="00F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75C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2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1BF7"/>
    <w:pPr>
      <w:ind w:left="720"/>
      <w:contextualSpacing/>
    </w:pPr>
  </w:style>
  <w:style w:type="paragraph" w:customStyle="1" w:styleId="ConsPlusNormal">
    <w:name w:val="ConsPlusNormal"/>
    <w:rsid w:val="00F33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4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012"/>
  </w:style>
  <w:style w:type="paragraph" w:styleId="aa">
    <w:name w:val="footer"/>
    <w:basedOn w:val="a"/>
    <w:link w:val="ab"/>
    <w:uiPriority w:val="99"/>
    <w:unhideWhenUsed/>
    <w:rsid w:val="00E4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75C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2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344C-73ED-4B55-81AE-A76E5B4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2024-03-15T10:11:00Z</cp:lastPrinted>
  <dcterms:created xsi:type="dcterms:W3CDTF">2020-06-26T13:37:00Z</dcterms:created>
  <dcterms:modified xsi:type="dcterms:W3CDTF">2024-03-15T10:16:00Z</dcterms:modified>
</cp:coreProperties>
</file>