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8F" w:rsidRPr="00E26B8F" w:rsidRDefault="00E26B8F" w:rsidP="00E26B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6B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Реестр проектов с механизмами государственно-частного партнерства</w:t>
      </w:r>
    </w:p>
    <w:p w:rsidR="00E26B8F" w:rsidRDefault="00E26B8F" w:rsidP="00E26B8F">
      <w:pPr>
        <w:pStyle w:val="a3"/>
      </w:pPr>
      <w:r>
        <w:t>В соответствии с распоряжением Правительства Белгородской области от 1 февраля 2016 года № 35-рп министерством экономического развития и промышленности области на основании данных органов местного самоуправления и исполнительных органов области сформирован Реестр проектов с использованием механизмов государственно-частного партнерства и муниципально-частного партнерства, реализуемых и планируемых к реализации на территории области.</w:t>
      </w:r>
    </w:p>
    <w:p w:rsidR="00E26B8F" w:rsidRDefault="00E26B8F" w:rsidP="00E26B8F">
      <w:pPr>
        <w:pStyle w:val="a3"/>
      </w:pPr>
      <w:r>
        <w:t xml:space="preserve">Всего по состоянию на 1 января 2024 года в Реестр </w:t>
      </w:r>
      <w:proofErr w:type="gramStart"/>
      <w:r>
        <w:t>включены</w:t>
      </w:r>
      <w:proofErr w:type="gramEnd"/>
      <w:r>
        <w:t xml:space="preserve"> 125 проектов.</w:t>
      </w:r>
    </w:p>
    <w:p w:rsidR="00E26B8F" w:rsidRDefault="00E26B8F" w:rsidP="00E26B8F">
      <w:pPr>
        <w:pStyle w:val="a3"/>
      </w:pPr>
      <w:r>
        <w:t xml:space="preserve">В стадии реализации находятся 95 проектов на сумму 51 </w:t>
      </w:r>
      <w:proofErr w:type="gramStart"/>
      <w:r>
        <w:t>млрд</w:t>
      </w:r>
      <w:proofErr w:type="gramEnd"/>
      <w:r>
        <w:t xml:space="preserve"> рублей.</w:t>
      </w:r>
      <w:r>
        <w:br/>
        <w:t xml:space="preserve">Это проекты в сфере культуры и отдыха, физической культуры и спорта, сельского хозяйства, дорожной инфраструктуры, здравоохранения, образования и промышленности. Основная форма реализации – договоры аренды с инвестиционными обязательствами, девять проектов реализуются в рамках концессионных соглашений в сфере образования и ЖКХ. В планах 25 проектов на общую сумму 2,1 </w:t>
      </w:r>
      <w:proofErr w:type="gramStart"/>
      <w:r>
        <w:t>млрд</w:t>
      </w:r>
      <w:proofErr w:type="gramEnd"/>
      <w:r>
        <w:t xml:space="preserve"> рублей.</w:t>
      </w:r>
    </w:p>
    <w:p w:rsidR="00E26B8F" w:rsidRDefault="00E26B8F" w:rsidP="00E26B8F">
      <w:pPr>
        <w:pStyle w:val="a3"/>
      </w:pPr>
      <w:proofErr w:type="gramStart"/>
      <w:r>
        <w:t>Муниципальные образования региона приглашают частных инвесторов поучаствовать в своих проектах: создание туристско-рекреационных зон в селах Горки и Богословка (Красненский район), в селе Репьевка (Волоконовский район); объектов туристско-рекреационного назначения на базе объектов культурного наследия (Волоконовский район и Старооскольский городской округ), парка аттракционов (Ракитянский район); реконструкция детского спортивного оздоровительного лагеря (Грайворонский городской округ), Дома творчества для детей школьного возраста (Ивнянский район).</w:t>
      </w:r>
      <w:proofErr w:type="gramEnd"/>
      <w:r>
        <w:t xml:space="preserve"> Администрация Алексеевского городского округа предлагает инвесторам поучаствовать в строительстве приюта для животных, Старооскольский городской округ - в создании двух спортивных объектов и реконструкции военно-спортивного клуба.</w:t>
      </w:r>
    </w:p>
    <w:p w:rsidR="00E26B8F" w:rsidRDefault="00E26B8F" w:rsidP="00E26B8F">
      <w:pPr>
        <w:pStyle w:val="a3"/>
      </w:pPr>
      <w:r>
        <w:t>На региональном уровне планируются к реализации проекты в сфере жилищно-коммунального хозяйства, спорта и туризма.</w:t>
      </w:r>
    </w:p>
    <w:p w:rsidR="00E26B8F" w:rsidRDefault="00E26B8F" w:rsidP="00E26B8F">
      <w:pPr>
        <w:pStyle w:val="a3"/>
        <w:spacing w:before="0" w:beforeAutospacing="0" w:after="0" w:afterAutospacing="0"/>
      </w:pPr>
      <w:r>
        <w:t>Реестр размещен на Инвестиционном портале Белгородской области (</w:t>
      </w:r>
      <w:hyperlink r:id="rId4" w:history="1">
        <w:r w:rsidRPr="00C322D9">
          <w:rPr>
            <w:rStyle w:val="a4"/>
          </w:rPr>
          <w:t>http://belgorodinvest.ru</w:t>
        </w:r>
      </w:hyperlink>
      <w:r>
        <w:t>)</w:t>
      </w:r>
    </w:p>
    <w:p w:rsidR="00E26B8F" w:rsidRDefault="00E26B8F" w:rsidP="00E26B8F">
      <w:pPr>
        <w:pStyle w:val="a3"/>
        <w:spacing w:before="0" w:beforeAutospacing="0" w:after="0" w:afterAutospacing="0"/>
      </w:pPr>
      <w:r>
        <w:t xml:space="preserve"> и </w:t>
      </w:r>
      <w:proofErr w:type="gramStart"/>
      <w:r>
        <w:t>сайте</w:t>
      </w:r>
      <w:proofErr w:type="gramEnd"/>
      <w:r>
        <w:t xml:space="preserve"> министерства экономического развития и промышленности Белгородской области (</w:t>
      </w:r>
      <w:hyperlink r:id="rId5" w:history="1">
        <w:r w:rsidRPr="00C322D9">
          <w:rPr>
            <w:rStyle w:val="a4"/>
          </w:rPr>
          <w:t>http://minecprom.ru/</w:t>
        </w:r>
      </w:hyperlink>
      <w:r>
        <w:t>)</w:t>
      </w:r>
    </w:p>
    <w:p w:rsidR="00E26B8F" w:rsidRDefault="00E26B8F" w:rsidP="00E26B8F">
      <w:pPr>
        <w:pStyle w:val="a3"/>
      </w:pPr>
      <w:r>
        <w:t>.</w:t>
      </w:r>
    </w:p>
    <w:p w:rsidR="00C74B76" w:rsidRDefault="00C74B76"/>
    <w:sectPr w:rsidR="00C74B76" w:rsidSect="00C7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B8F"/>
    <w:rsid w:val="00C74B76"/>
    <w:rsid w:val="00E2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76"/>
  </w:style>
  <w:style w:type="paragraph" w:styleId="1">
    <w:name w:val="heading 1"/>
    <w:basedOn w:val="a"/>
    <w:link w:val="10"/>
    <w:uiPriority w:val="9"/>
    <w:qFormat/>
    <w:rsid w:val="00E26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6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ecprom.ru/" TargetMode="External"/><Relationship Id="rId4" Type="http://schemas.openxmlformats.org/officeDocument/2006/relationships/hyperlink" Target="http://belgorod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1</cp:revision>
  <dcterms:created xsi:type="dcterms:W3CDTF">2024-04-12T07:39:00Z</dcterms:created>
  <dcterms:modified xsi:type="dcterms:W3CDTF">2024-04-12T07:45:00Z</dcterms:modified>
</cp:coreProperties>
</file>