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tblLayout w:type="fixed"/>
        <w:tblLook w:val="0000"/>
      </w:tblPr>
      <w:tblGrid>
        <w:gridCol w:w="10136"/>
      </w:tblGrid>
      <w:tr w:rsidR="003A074C" w:rsidTr="008D4023">
        <w:trPr>
          <w:trHeight w:val="568"/>
        </w:trPr>
        <w:tc>
          <w:tcPr>
            <w:tcW w:w="10136" w:type="dxa"/>
          </w:tcPr>
          <w:p w:rsidR="003A074C" w:rsidRPr="003A074C" w:rsidRDefault="003A074C" w:rsidP="00460F7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A074C">
              <w:rPr>
                <w:rFonts w:ascii="Times New Roman" w:hAnsi="Times New Roman"/>
                <w:b/>
                <w:sz w:val="32"/>
                <w:szCs w:val="32"/>
              </w:rPr>
              <w:t>Информация о проведении мероприятий по выявлению правообладателей ранее учтенных объектов недвижимости</w:t>
            </w:r>
          </w:p>
        </w:tc>
      </w:tr>
    </w:tbl>
    <w:p w:rsidR="003A074C" w:rsidRDefault="003A074C" w:rsidP="003A074C">
      <w:pPr>
        <w:tabs>
          <w:tab w:val="left" w:pos="1275"/>
        </w:tabs>
        <w:rPr>
          <w:rFonts w:ascii="Times New Roman" w:hAnsi="Times New Roman"/>
          <w:sz w:val="26"/>
          <w:szCs w:val="26"/>
        </w:rPr>
      </w:pPr>
    </w:p>
    <w:p w:rsidR="00460F70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6D0CE3">
        <w:rPr>
          <w:rFonts w:ascii="Times New Roman" w:hAnsi="Times New Roman"/>
          <w:b/>
          <w:sz w:val="28"/>
          <w:szCs w:val="28"/>
        </w:rPr>
        <w:t xml:space="preserve">Уведомление  о проведении </w:t>
      </w:r>
      <w:r w:rsidR="00DF7D1E">
        <w:rPr>
          <w:rFonts w:ascii="Times New Roman" w:hAnsi="Times New Roman"/>
          <w:b/>
          <w:sz w:val="28"/>
          <w:szCs w:val="28"/>
        </w:rPr>
        <w:t>15</w:t>
      </w:r>
      <w:r w:rsidRPr="006D0CE3">
        <w:rPr>
          <w:rFonts w:ascii="Times New Roman" w:hAnsi="Times New Roman"/>
          <w:b/>
          <w:sz w:val="28"/>
          <w:szCs w:val="28"/>
        </w:rPr>
        <w:t>.</w:t>
      </w:r>
      <w:r w:rsidR="00CC67A7">
        <w:rPr>
          <w:rFonts w:ascii="Times New Roman" w:hAnsi="Times New Roman"/>
          <w:b/>
          <w:sz w:val="28"/>
          <w:szCs w:val="28"/>
        </w:rPr>
        <w:t>0</w:t>
      </w:r>
      <w:r w:rsidR="00592849">
        <w:rPr>
          <w:rFonts w:ascii="Times New Roman" w:hAnsi="Times New Roman"/>
          <w:b/>
          <w:sz w:val="28"/>
          <w:szCs w:val="28"/>
        </w:rPr>
        <w:t>3</w:t>
      </w:r>
      <w:r w:rsidRPr="006D0CE3">
        <w:rPr>
          <w:rFonts w:ascii="Times New Roman" w:hAnsi="Times New Roman"/>
          <w:b/>
          <w:sz w:val="28"/>
          <w:szCs w:val="28"/>
        </w:rPr>
        <w:t>.202</w:t>
      </w:r>
      <w:r w:rsidR="00CC67A7">
        <w:rPr>
          <w:rFonts w:ascii="Times New Roman" w:hAnsi="Times New Roman"/>
          <w:b/>
          <w:sz w:val="28"/>
          <w:szCs w:val="28"/>
        </w:rPr>
        <w:t>2</w:t>
      </w:r>
      <w:r w:rsidRPr="006D0CE3">
        <w:rPr>
          <w:rFonts w:ascii="Times New Roman" w:hAnsi="Times New Roman"/>
          <w:b/>
          <w:sz w:val="28"/>
          <w:szCs w:val="28"/>
        </w:rPr>
        <w:t xml:space="preserve"> года обследования ранее учтенных объектов недвижимости с целью выявления правообладателей на территории </w:t>
      </w:r>
      <w:r w:rsidR="00DF7D1E">
        <w:rPr>
          <w:rFonts w:ascii="Times New Roman" w:hAnsi="Times New Roman"/>
          <w:b/>
          <w:sz w:val="28"/>
          <w:szCs w:val="28"/>
        </w:rPr>
        <w:t>Венгеровского</w:t>
      </w:r>
      <w:r w:rsidRPr="006D0CE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6D0CE3"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 w:rsidRPr="006D0CE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A074C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F3BC7" w:rsidRPr="006D0CE3" w:rsidRDefault="007F3BC7" w:rsidP="007F3BC7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D0CE3">
        <w:rPr>
          <w:rFonts w:ascii="Times New Roman" w:hAnsi="Times New Roman"/>
          <w:iCs/>
          <w:color w:val="000000"/>
          <w:sz w:val="28"/>
          <w:szCs w:val="28"/>
        </w:rPr>
        <w:t> В соответствии с Федеральным законом от 30.12.2020 № 518-ФЗ «О внесении изменений в отдельные законодательные акты Российской Федерации»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Приказом Федеральной службы государственной регистрации, кадастра и картографии от 28 апреля 2021 года №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П</w:t>
      </w:r>
      <w:proofErr w:type="gram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/0179 «Об установлении порядка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строительства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при выявлении правообладателей ранее учтенных объектов недвижимости»,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Белгородской области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утвержденной распоряжением администрации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</w:t>
      </w:r>
      <w:r w:rsidR="00931B4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№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1207 от 26.11.2021 г., </w:t>
      </w:r>
      <w:r w:rsidR="00DF7D1E">
        <w:rPr>
          <w:rFonts w:ascii="Times New Roman" w:hAnsi="Times New Roman"/>
          <w:iCs/>
          <w:color w:val="000000"/>
          <w:sz w:val="28"/>
          <w:szCs w:val="28"/>
        </w:rPr>
        <w:t>15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92849">
        <w:rPr>
          <w:rFonts w:ascii="Times New Roman" w:hAnsi="Times New Roman"/>
          <w:iCs/>
          <w:color w:val="000000"/>
          <w:sz w:val="28"/>
          <w:szCs w:val="28"/>
        </w:rPr>
        <w:t>марта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202</w:t>
      </w:r>
      <w:r w:rsidR="00CC67A7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г.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в период с 08 ч. 00 мин. до 17 ч. 00 мин.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будет</w:t>
      </w:r>
      <w:proofErr w:type="gramEnd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проведен осмотр ранее учтенных объектов недвижимости, </w:t>
      </w:r>
      <w:r w:rsidRPr="006D0CE3">
        <w:rPr>
          <w:rFonts w:ascii="Times New Roman" w:hAnsi="Times New Roman"/>
          <w:iCs/>
          <w:color w:val="000000"/>
          <w:sz w:val="28"/>
          <w:szCs w:val="28"/>
        </w:rPr>
        <w:t>расположенных по адресу:</w:t>
      </w:r>
    </w:p>
    <w:p w:rsidR="00DF7D1E" w:rsidRPr="007F3BC7" w:rsidRDefault="00DF7D1E" w:rsidP="00DF7D1E">
      <w:pPr>
        <w:shd w:val="clear" w:color="auto" w:fill="FFFFFF"/>
        <w:spacing w:after="120"/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1.х. </w:t>
      </w:r>
      <w:proofErr w:type="spellStart"/>
      <w:r>
        <w:rPr>
          <w:iCs/>
          <w:color w:val="000000"/>
          <w:sz w:val="26"/>
          <w:szCs w:val="26"/>
        </w:rPr>
        <w:t>Новозинаиденский</w:t>
      </w:r>
      <w:proofErr w:type="spellEnd"/>
      <w:proofErr w:type="gramStart"/>
      <w:r>
        <w:rPr>
          <w:iCs/>
          <w:color w:val="000000"/>
          <w:sz w:val="26"/>
          <w:szCs w:val="26"/>
        </w:rPr>
        <w:t xml:space="preserve"> ;</w:t>
      </w:r>
      <w:proofErr w:type="gramEnd"/>
    </w:p>
    <w:p w:rsidR="00DF7D1E" w:rsidRDefault="00DF7D1E" w:rsidP="00DF7D1E">
      <w:pPr>
        <w:shd w:val="clear" w:color="auto" w:fill="FFFFFF"/>
        <w:spacing w:after="120"/>
        <w:ind w:firstLine="709"/>
        <w:jc w:val="both"/>
        <w:rPr>
          <w:iCs/>
          <w:color w:val="000000"/>
          <w:sz w:val="26"/>
          <w:szCs w:val="26"/>
        </w:rPr>
      </w:pPr>
      <w:r w:rsidRPr="007F3BC7">
        <w:rPr>
          <w:iCs/>
          <w:color w:val="000000"/>
          <w:sz w:val="26"/>
          <w:szCs w:val="26"/>
        </w:rPr>
        <w:t xml:space="preserve">2. </w:t>
      </w:r>
      <w:r>
        <w:rPr>
          <w:iCs/>
          <w:color w:val="000000"/>
          <w:sz w:val="26"/>
          <w:szCs w:val="26"/>
        </w:rPr>
        <w:t xml:space="preserve">х. </w:t>
      </w:r>
      <w:proofErr w:type="spellStart"/>
      <w:r>
        <w:rPr>
          <w:iCs/>
          <w:color w:val="000000"/>
          <w:sz w:val="26"/>
          <w:szCs w:val="26"/>
        </w:rPr>
        <w:t>Раздол</w:t>
      </w:r>
      <w:proofErr w:type="spellEnd"/>
      <w:r>
        <w:rPr>
          <w:iCs/>
          <w:color w:val="000000"/>
          <w:sz w:val="26"/>
          <w:szCs w:val="26"/>
        </w:rPr>
        <w:t xml:space="preserve"> 1</w:t>
      </w:r>
      <w:proofErr w:type="gramStart"/>
      <w:r>
        <w:rPr>
          <w:iCs/>
          <w:color w:val="000000"/>
          <w:sz w:val="26"/>
          <w:szCs w:val="26"/>
        </w:rPr>
        <w:t xml:space="preserve"> ;</w:t>
      </w:r>
      <w:proofErr w:type="gramEnd"/>
    </w:p>
    <w:p w:rsidR="00DF7D1E" w:rsidRDefault="00DF7D1E" w:rsidP="00DF7D1E">
      <w:pPr>
        <w:shd w:val="clear" w:color="auto" w:fill="FFFFFF"/>
        <w:spacing w:after="120"/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3. </w:t>
      </w:r>
      <w:proofErr w:type="spellStart"/>
      <w:r>
        <w:rPr>
          <w:iCs/>
          <w:color w:val="000000"/>
          <w:sz w:val="26"/>
          <w:szCs w:val="26"/>
        </w:rPr>
        <w:t>х</w:t>
      </w:r>
      <w:proofErr w:type="gramStart"/>
      <w:r>
        <w:rPr>
          <w:iCs/>
          <w:color w:val="000000"/>
          <w:sz w:val="26"/>
          <w:szCs w:val="26"/>
        </w:rPr>
        <w:t>.Р</w:t>
      </w:r>
      <w:proofErr w:type="gramEnd"/>
      <w:r>
        <w:rPr>
          <w:iCs/>
          <w:color w:val="000000"/>
          <w:sz w:val="26"/>
          <w:szCs w:val="26"/>
        </w:rPr>
        <w:t>аздол</w:t>
      </w:r>
      <w:proofErr w:type="spellEnd"/>
      <w:r>
        <w:rPr>
          <w:iCs/>
          <w:color w:val="000000"/>
          <w:sz w:val="26"/>
          <w:szCs w:val="26"/>
        </w:rPr>
        <w:t xml:space="preserve"> 2;</w:t>
      </w:r>
    </w:p>
    <w:p w:rsidR="00DF7D1E" w:rsidRDefault="00DF7D1E" w:rsidP="00DF7D1E">
      <w:pPr>
        <w:shd w:val="clear" w:color="auto" w:fill="FFFFFF"/>
        <w:spacing w:after="120"/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4. х. </w:t>
      </w:r>
      <w:proofErr w:type="spellStart"/>
      <w:r>
        <w:rPr>
          <w:iCs/>
          <w:color w:val="000000"/>
          <w:sz w:val="26"/>
          <w:szCs w:val="26"/>
        </w:rPr>
        <w:t>Раздол</w:t>
      </w:r>
      <w:proofErr w:type="spellEnd"/>
      <w:r>
        <w:rPr>
          <w:iCs/>
          <w:color w:val="000000"/>
          <w:sz w:val="26"/>
          <w:szCs w:val="26"/>
        </w:rPr>
        <w:t xml:space="preserve"> 3;</w:t>
      </w:r>
    </w:p>
    <w:p w:rsidR="00DF7D1E" w:rsidRDefault="00DF7D1E" w:rsidP="00DF7D1E">
      <w:pPr>
        <w:shd w:val="clear" w:color="auto" w:fill="FFFFFF"/>
        <w:spacing w:after="120"/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5. </w:t>
      </w:r>
      <w:proofErr w:type="spellStart"/>
      <w:r>
        <w:rPr>
          <w:iCs/>
          <w:color w:val="000000"/>
          <w:sz w:val="26"/>
          <w:szCs w:val="26"/>
        </w:rPr>
        <w:t>х</w:t>
      </w:r>
      <w:proofErr w:type="gramStart"/>
      <w:r>
        <w:rPr>
          <w:iCs/>
          <w:color w:val="000000"/>
          <w:sz w:val="26"/>
          <w:szCs w:val="26"/>
        </w:rPr>
        <w:t>.Р</w:t>
      </w:r>
      <w:proofErr w:type="gramEnd"/>
      <w:r>
        <w:rPr>
          <w:iCs/>
          <w:color w:val="000000"/>
          <w:sz w:val="26"/>
          <w:szCs w:val="26"/>
        </w:rPr>
        <w:t>аздол</w:t>
      </w:r>
      <w:proofErr w:type="spellEnd"/>
      <w:r>
        <w:rPr>
          <w:iCs/>
          <w:color w:val="000000"/>
          <w:sz w:val="26"/>
          <w:szCs w:val="26"/>
        </w:rPr>
        <w:t xml:space="preserve"> 4;</w:t>
      </w:r>
    </w:p>
    <w:p w:rsidR="00DF7D1E" w:rsidRPr="007F3BC7" w:rsidRDefault="00DF7D1E" w:rsidP="00DF7D1E">
      <w:pPr>
        <w:shd w:val="clear" w:color="auto" w:fill="FFFFFF"/>
        <w:spacing w:after="120"/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6. </w:t>
      </w:r>
      <w:proofErr w:type="spellStart"/>
      <w:r>
        <w:rPr>
          <w:iCs/>
          <w:color w:val="000000"/>
          <w:sz w:val="26"/>
          <w:szCs w:val="26"/>
        </w:rPr>
        <w:t>с</w:t>
      </w:r>
      <w:proofErr w:type="gramStart"/>
      <w:r>
        <w:rPr>
          <w:iCs/>
          <w:color w:val="000000"/>
          <w:sz w:val="26"/>
          <w:szCs w:val="26"/>
        </w:rPr>
        <w:t>.В</w:t>
      </w:r>
      <w:proofErr w:type="gramEnd"/>
      <w:r>
        <w:rPr>
          <w:iCs/>
          <w:color w:val="000000"/>
          <w:sz w:val="26"/>
          <w:szCs w:val="26"/>
        </w:rPr>
        <w:t>енгеровка</w:t>
      </w:r>
      <w:proofErr w:type="spellEnd"/>
      <w:r>
        <w:rPr>
          <w:iCs/>
          <w:color w:val="000000"/>
          <w:sz w:val="26"/>
          <w:szCs w:val="26"/>
        </w:rPr>
        <w:t xml:space="preserve">, </w:t>
      </w:r>
      <w:proofErr w:type="spellStart"/>
      <w:r>
        <w:rPr>
          <w:iCs/>
          <w:color w:val="000000"/>
          <w:sz w:val="26"/>
          <w:szCs w:val="26"/>
        </w:rPr>
        <w:t>Быхтиевка</w:t>
      </w:r>
      <w:proofErr w:type="spellEnd"/>
      <w:r>
        <w:rPr>
          <w:iCs/>
          <w:color w:val="000000"/>
          <w:sz w:val="26"/>
          <w:szCs w:val="26"/>
        </w:rPr>
        <w:t xml:space="preserve"> 19</w:t>
      </w:r>
    </w:p>
    <w:p w:rsidR="009B7D0A" w:rsidRPr="006D0CE3" w:rsidRDefault="009B7D0A" w:rsidP="00FE0A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0A3B" w:rsidRPr="006D0CE3" w:rsidRDefault="002E0384" w:rsidP="00C066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0CE3" w:rsidRPr="006D0CE3">
        <w:rPr>
          <w:rFonts w:ascii="Times New Roman" w:hAnsi="Times New Roman"/>
          <w:sz w:val="28"/>
          <w:szCs w:val="28"/>
        </w:rPr>
        <w:t xml:space="preserve">По вопросам, связанным с осмотром указанных объектов, можно проконсультироваться по телефону: 8(47245) 57-5-56; </w:t>
      </w:r>
      <w:r w:rsidR="0025028C">
        <w:rPr>
          <w:rFonts w:ascii="Times New Roman" w:hAnsi="Times New Roman"/>
          <w:sz w:val="28"/>
          <w:szCs w:val="28"/>
        </w:rPr>
        <w:t>5</w:t>
      </w:r>
      <w:r w:rsidR="00DF7D1E">
        <w:rPr>
          <w:rFonts w:ascii="Times New Roman" w:hAnsi="Times New Roman"/>
          <w:sz w:val="28"/>
          <w:szCs w:val="28"/>
        </w:rPr>
        <w:t>1-1-</w:t>
      </w:r>
      <w:r w:rsidR="0025028C">
        <w:rPr>
          <w:rFonts w:ascii="Times New Roman" w:hAnsi="Times New Roman"/>
          <w:sz w:val="28"/>
          <w:szCs w:val="28"/>
        </w:rPr>
        <w:t>71</w:t>
      </w:r>
      <w:r w:rsidR="006D0CE3" w:rsidRPr="006D0CE3">
        <w:rPr>
          <w:rFonts w:ascii="Times New Roman" w:hAnsi="Times New Roman"/>
          <w:sz w:val="28"/>
          <w:szCs w:val="28"/>
        </w:rPr>
        <w:t>.</w:t>
      </w:r>
    </w:p>
    <w:p w:rsidR="00430A93" w:rsidRPr="006D0CE3" w:rsidRDefault="00C06606" w:rsidP="00671E71">
      <w:pPr>
        <w:rPr>
          <w:rFonts w:ascii="Times New Roman" w:hAnsi="Times New Roman"/>
          <w:sz w:val="28"/>
          <w:szCs w:val="28"/>
        </w:rPr>
      </w:pPr>
      <w:r w:rsidRPr="006D0CE3">
        <w:rPr>
          <w:rFonts w:ascii="Times New Roman" w:hAnsi="Times New Roman"/>
          <w:sz w:val="28"/>
          <w:szCs w:val="28"/>
        </w:rPr>
        <w:t xml:space="preserve">     </w:t>
      </w:r>
    </w:p>
    <w:sectPr w:rsidR="00430A93" w:rsidRPr="006D0CE3" w:rsidSect="00430A93">
      <w:pgSz w:w="11907" w:h="16840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ewtonXC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6E8C"/>
    <w:multiLevelType w:val="hybridMultilevel"/>
    <w:tmpl w:val="85CA3758"/>
    <w:lvl w:ilvl="0" w:tplc="2FBCAF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0875"/>
    <w:rsid w:val="00007FA2"/>
    <w:rsid w:val="0001452A"/>
    <w:rsid w:val="00021847"/>
    <w:rsid w:val="00031A84"/>
    <w:rsid w:val="00034428"/>
    <w:rsid w:val="0004054A"/>
    <w:rsid w:val="00040D18"/>
    <w:rsid w:val="000473B3"/>
    <w:rsid w:val="00051C36"/>
    <w:rsid w:val="000712FA"/>
    <w:rsid w:val="00073AE8"/>
    <w:rsid w:val="0009071A"/>
    <w:rsid w:val="000974EB"/>
    <w:rsid w:val="000A2F51"/>
    <w:rsid w:val="000A43DB"/>
    <w:rsid w:val="000E08C2"/>
    <w:rsid w:val="000E1EFE"/>
    <w:rsid w:val="00101915"/>
    <w:rsid w:val="0010468C"/>
    <w:rsid w:val="00110A77"/>
    <w:rsid w:val="001167E4"/>
    <w:rsid w:val="00123FB9"/>
    <w:rsid w:val="001242F4"/>
    <w:rsid w:val="00127F28"/>
    <w:rsid w:val="00131098"/>
    <w:rsid w:val="00131BF5"/>
    <w:rsid w:val="00132B98"/>
    <w:rsid w:val="00146463"/>
    <w:rsid w:val="00147DED"/>
    <w:rsid w:val="00155441"/>
    <w:rsid w:val="00171293"/>
    <w:rsid w:val="0017158F"/>
    <w:rsid w:val="00175C06"/>
    <w:rsid w:val="00177F5C"/>
    <w:rsid w:val="00177F99"/>
    <w:rsid w:val="00183118"/>
    <w:rsid w:val="00186812"/>
    <w:rsid w:val="001A0D09"/>
    <w:rsid w:val="001A1741"/>
    <w:rsid w:val="001A520B"/>
    <w:rsid w:val="001B01C4"/>
    <w:rsid w:val="001B1C69"/>
    <w:rsid w:val="001C5F80"/>
    <w:rsid w:val="001D5ADB"/>
    <w:rsid w:val="001D7BB0"/>
    <w:rsid w:val="001F0033"/>
    <w:rsid w:val="001F27D5"/>
    <w:rsid w:val="00210B89"/>
    <w:rsid w:val="00210E5F"/>
    <w:rsid w:val="00213B45"/>
    <w:rsid w:val="002227E8"/>
    <w:rsid w:val="00227E22"/>
    <w:rsid w:val="00234972"/>
    <w:rsid w:val="0025028C"/>
    <w:rsid w:val="00254F3E"/>
    <w:rsid w:val="00265B18"/>
    <w:rsid w:val="002754EB"/>
    <w:rsid w:val="00281626"/>
    <w:rsid w:val="0028671F"/>
    <w:rsid w:val="00291FA4"/>
    <w:rsid w:val="00295DBA"/>
    <w:rsid w:val="002A29DB"/>
    <w:rsid w:val="002A6B00"/>
    <w:rsid w:val="002A7F51"/>
    <w:rsid w:val="002B1715"/>
    <w:rsid w:val="002B79DE"/>
    <w:rsid w:val="002E0384"/>
    <w:rsid w:val="002E1305"/>
    <w:rsid w:val="002E4521"/>
    <w:rsid w:val="002E4C66"/>
    <w:rsid w:val="002E541E"/>
    <w:rsid w:val="002F5F52"/>
    <w:rsid w:val="002F669C"/>
    <w:rsid w:val="00314746"/>
    <w:rsid w:val="00315652"/>
    <w:rsid w:val="00315979"/>
    <w:rsid w:val="003256CF"/>
    <w:rsid w:val="00326BFC"/>
    <w:rsid w:val="00340572"/>
    <w:rsid w:val="003457A9"/>
    <w:rsid w:val="00351011"/>
    <w:rsid w:val="00356A07"/>
    <w:rsid w:val="0036011D"/>
    <w:rsid w:val="00370FF1"/>
    <w:rsid w:val="00373981"/>
    <w:rsid w:val="003770FA"/>
    <w:rsid w:val="0038051F"/>
    <w:rsid w:val="00382077"/>
    <w:rsid w:val="00385A0C"/>
    <w:rsid w:val="00385DF8"/>
    <w:rsid w:val="00397B0B"/>
    <w:rsid w:val="00397C81"/>
    <w:rsid w:val="003A0080"/>
    <w:rsid w:val="003A00CD"/>
    <w:rsid w:val="003A074C"/>
    <w:rsid w:val="003A2073"/>
    <w:rsid w:val="003A4297"/>
    <w:rsid w:val="003A658B"/>
    <w:rsid w:val="003B0875"/>
    <w:rsid w:val="003B0F5E"/>
    <w:rsid w:val="003B5366"/>
    <w:rsid w:val="003B54FA"/>
    <w:rsid w:val="003E4DFB"/>
    <w:rsid w:val="003E6167"/>
    <w:rsid w:val="003F59AC"/>
    <w:rsid w:val="00414395"/>
    <w:rsid w:val="00423D7B"/>
    <w:rsid w:val="00430279"/>
    <w:rsid w:val="00430A93"/>
    <w:rsid w:val="004333B0"/>
    <w:rsid w:val="004430FF"/>
    <w:rsid w:val="00446785"/>
    <w:rsid w:val="00460F70"/>
    <w:rsid w:val="00461EB7"/>
    <w:rsid w:val="00472A64"/>
    <w:rsid w:val="0047547E"/>
    <w:rsid w:val="004902FE"/>
    <w:rsid w:val="00493670"/>
    <w:rsid w:val="004A65BC"/>
    <w:rsid w:val="004B774D"/>
    <w:rsid w:val="004B79B3"/>
    <w:rsid w:val="004D6323"/>
    <w:rsid w:val="004E4BB9"/>
    <w:rsid w:val="004F0DC9"/>
    <w:rsid w:val="004F140A"/>
    <w:rsid w:val="004F6368"/>
    <w:rsid w:val="004F7DEF"/>
    <w:rsid w:val="00515EA6"/>
    <w:rsid w:val="00520D65"/>
    <w:rsid w:val="00534882"/>
    <w:rsid w:val="0054045A"/>
    <w:rsid w:val="00552171"/>
    <w:rsid w:val="00557456"/>
    <w:rsid w:val="00564337"/>
    <w:rsid w:val="00564DE2"/>
    <w:rsid w:val="00565C03"/>
    <w:rsid w:val="00583D09"/>
    <w:rsid w:val="00583F42"/>
    <w:rsid w:val="00592849"/>
    <w:rsid w:val="005A0270"/>
    <w:rsid w:val="005A592F"/>
    <w:rsid w:val="005B20DD"/>
    <w:rsid w:val="005F02D4"/>
    <w:rsid w:val="005F1538"/>
    <w:rsid w:val="006065AA"/>
    <w:rsid w:val="00621530"/>
    <w:rsid w:val="00636453"/>
    <w:rsid w:val="006506DC"/>
    <w:rsid w:val="00657A64"/>
    <w:rsid w:val="00667FFB"/>
    <w:rsid w:val="00671E71"/>
    <w:rsid w:val="00684170"/>
    <w:rsid w:val="00685B28"/>
    <w:rsid w:val="00692248"/>
    <w:rsid w:val="00697DC3"/>
    <w:rsid w:val="006A5C8B"/>
    <w:rsid w:val="006A6071"/>
    <w:rsid w:val="006B1948"/>
    <w:rsid w:val="006C5C9B"/>
    <w:rsid w:val="006D0CE3"/>
    <w:rsid w:val="006D29DE"/>
    <w:rsid w:val="006F6791"/>
    <w:rsid w:val="006F70A1"/>
    <w:rsid w:val="00704695"/>
    <w:rsid w:val="0070524A"/>
    <w:rsid w:val="00735F9B"/>
    <w:rsid w:val="0074487D"/>
    <w:rsid w:val="007461A3"/>
    <w:rsid w:val="0077142A"/>
    <w:rsid w:val="00771627"/>
    <w:rsid w:val="00775B77"/>
    <w:rsid w:val="00780B0F"/>
    <w:rsid w:val="007867E2"/>
    <w:rsid w:val="00787581"/>
    <w:rsid w:val="007A0D1C"/>
    <w:rsid w:val="007A61A2"/>
    <w:rsid w:val="007B3606"/>
    <w:rsid w:val="007C1AB8"/>
    <w:rsid w:val="007C398A"/>
    <w:rsid w:val="007D171F"/>
    <w:rsid w:val="007E7291"/>
    <w:rsid w:val="007F3BC7"/>
    <w:rsid w:val="007F7B78"/>
    <w:rsid w:val="00800E28"/>
    <w:rsid w:val="00805EC2"/>
    <w:rsid w:val="00810153"/>
    <w:rsid w:val="008328FB"/>
    <w:rsid w:val="00844397"/>
    <w:rsid w:val="00851E52"/>
    <w:rsid w:val="00866CA5"/>
    <w:rsid w:val="00872386"/>
    <w:rsid w:val="008817A9"/>
    <w:rsid w:val="008847CC"/>
    <w:rsid w:val="00886B17"/>
    <w:rsid w:val="008940E0"/>
    <w:rsid w:val="008A6D15"/>
    <w:rsid w:val="008B0F57"/>
    <w:rsid w:val="008C21BD"/>
    <w:rsid w:val="008E20D0"/>
    <w:rsid w:val="008E6A78"/>
    <w:rsid w:val="008F224D"/>
    <w:rsid w:val="008F61F8"/>
    <w:rsid w:val="008F65C1"/>
    <w:rsid w:val="0090084A"/>
    <w:rsid w:val="0090286E"/>
    <w:rsid w:val="00907164"/>
    <w:rsid w:val="00916D8D"/>
    <w:rsid w:val="00917AA9"/>
    <w:rsid w:val="00921DC2"/>
    <w:rsid w:val="00925B50"/>
    <w:rsid w:val="00931B4F"/>
    <w:rsid w:val="00944821"/>
    <w:rsid w:val="00951AD2"/>
    <w:rsid w:val="00952DC2"/>
    <w:rsid w:val="00955998"/>
    <w:rsid w:val="009601E6"/>
    <w:rsid w:val="00983CCB"/>
    <w:rsid w:val="00994657"/>
    <w:rsid w:val="00997B63"/>
    <w:rsid w:val="009B7D0A"/>
    <w:rsid w:val="009C5754"/>
    <w:rsid w:val="009E1D3E"/>
    <w:rsid w:val="009E2DF5"/>
    <w:rsid w:val="009E32BB"/>
    <w:rsid w:val="00A032CB"/>
    <w:rsid w:val="00A071AF"/>
    <w:rsid w:val="00A123E8"/>
    <w:rsid w:val="00A32367"/>
    <w:rsid w:val="00A3251A"/>
    <w:rsid w:val="00A4419D"/>
    <w:rsid w:val="00A50B9F"/>
    <w:rsid w:val="00A51CBF"/>
    <w:rsid w:val="00A52DFB"/>
    <w:rsid w:val="00A611D2"/>
    <w:rsid w:val="00A62734"/>
    <w:rsid w:val="00A933DD"/>
    <w:rsid w:val="00A96D39"/>
    <w:rsid w:val="00AA12CC"/>
    <w:rsid w:val="00AB0726"/>
    <w:rsid w:val="00AB20DA"/>
    <w:rsid w:val="00AC2A58"/>
    <w:rsid w:val="00AC70F3"/>
    <w:rsid w:val="00AD07D2"/>
    <w:rsid w:val="00AD3352"/>
    <w:rsid w:val="00AD55D6"/>
    <w:rsid w:val="00AD5E5E"/>
    <w:rsid w:val="00AE6CD4"/>
    <w:rsid w:val="00AF03BD"/>
    <w:rsid w:val="00AF1E60"/>
    <w:rsid w:val="00B0108C"/>
    <w:rsid w:val="00B02586"/>
    <w:rsid w:val="00B029DB"/>
    <w:rsid w:val="00B06B04"/>
    <w:rsid w:val="00B1652D"/>
    <w:rsid w:val="00B169BD"/>
    <w:rsid w:val="00B2348C"/>
    <w:rsid w:val="00B34987"/>
    <w:rsid w:val="00B406FB"/>
    <w:rsid w:val="00B426D5"/>
    <w:rsid w:val="00B43533"/>
    <w:rsid w:val="00B47969"/>
    <w:rsid w:val="00B54C9F"/>
    <w:rsid w:val="00B64B36"/>
    <w:rsid w:val="00B6725E"/>
    <w:rsid w:val="00B83553"/>
    <w:rsid w:val="00B83A27"/>
    <w:rsid w:val="00B84A5C"/>
    <w:rsid w:val="00B93394"/>
    <w:rsid w:val="00B93CD7"/>
    <w:rsid w:val="00BA5F01"/>
    <w:rsid w:val="00BB0B9D"/>
    <w:rsid w:val="00BB0BB6"/>
    <w:rsid w:val="00BB7985"/>
    <w:rsid w:val="00BC1A20"/>
    <w:rsid w:val="00BE6786"/>
    <w:rsid w:val="00C01912"/>
    <w:rsid w:val="00C06606"/>
    <w:rsid w:val="00C07AFC"/>
    <w:rsid w:val="00C21DA3"/>
    <w:rsid w:val="00C33781"/>
    <w:rsid w:val="00C35827"/>
    <w:rsid w:val="00C91153"/>
    <w:rsid w:val="00C94E7D"/>
    <w:rsid w:val="00C9535B"/>
    <w:rsid w:val="00C9718A"/>
    <w:rsid w:val="00CA3213"/>
    <w:rsid w:val="00CA39BF"/>
    <w:rsid w:val="00CB4F87"/>
    <w:rsid w:val="00CC67A7"/>
    <w:rsid w:val="00CD157C"/>
    <w:rsid w:val="00CD5B74"/>
    <w:rsid w:val="00CE7AF4"/>
    <w:rsid w:val="00CF0EB6"/>
    <w:rsid w:val="00CF1AE2"/>
    <w:rsid w:val="00D067B6"/>
    <w:rsid w:val="00D12D56"/>
    <w:rsid w:val="00D152F9"/>
    <w:rsid w:val="00D16F11"/>
    <w:rsid w:val="00D215F1"/>
    <w:rsid w:val="00D23E58"/>
    <w:rsid w:val="00D30D5F"/>
    <w:rsid w:val="00D36463"/>
    <w:rsid w:val="00D42E2B"/>
    <w:rsid w:val="00D47B9A"/>
    <w:rsid w:val="00D57602"/>
    <w:rsid w:val="00D6637E"/>
    <w:rsid w:val="00D746FA"/>
    <w:rsid w:val="00D8290C"/>
    <w:rsid w:val="00D829AB"/>
    <w:rsid w:val="00D82B55"/>
    <w:rsid w:val="00D86863"/>
    <w:rsid w:val="00DA0798"/>
    <w:rsid w:val="00DB06B7"/>
    <w:rsid w:val="00DB1DBE"/>
    <w:rsid w:val="00DD7558"/>
    <w:rsid w:val="00DE0F85"/>
    <w:rsid w:val="00DE1C15"/>
    <w:rsid w:val="00DE5A57"/>
    <w:rsid w:val="00DF0095"/>
    <w:rsid w:val="00DF09F7"/>
    <w:rsid w:val="00DF3525"/>
    <w:rsid w:val="00DF7D1E"/>
    <w:rsid w:val="00E038E3"/>
    <w:rsid w:val="00E11B88"/>
    <w:rsid w:val="00E16B32"/>
    <w:rsid w:val="00E233A1"/>
    <w:rsid w:val="00E24238"/>
    <w:rsid w:val="00E24292"/>
    <w:rsid w:val="00E36959"/>
    <w:rsid w:val="00E46006"/>
    <w:rsid w:val="00E56D99"/>
    <w:rsid w:val="00E57D62"/>
    <w:rsid w:val="00E60CA3"/>
    <w:rsid w:val="00E61D5C"/>
    <w:rsid w:val="00E6320E"/>
    <w:rsid w:val="00E815C8"/>
    <w:rsid w:val="00E9621C"/>
    <w:rsid w:val="00EC0B34"/>
    <w:rsid w:val="00EC2BD0"/>
    <w:rsid w:val="00EC4F60"/>
    <w:rsid w:val="00EC4FDB"/>
    <w:rsid w:val="00EC6DFC"/>
    <w:rsid w:val="00EC744C"/>
    <w:rsid w:val="00ED160B"/>
    <w:rsid w:val="00EE3D34"/>
    <w:rsid w:val="00EF0522"/>
    <w:rsid w:val="00EF0BD6"/>
    <w:rsid w:val="00EF6793"/>
    <w:rsid w:val="00F010CE"/>
    <w:rsid w:val="00F0624C"/>
    <w:rsid w:val="00F30EF9"/>
    <w:rsid w:val="00F46578"/>
    <w:rsid w:val="00F5291A"/>
    <w:rsid w:val="00F672E0"/>
    <w:rsid w:val="00F8386B"/>
    <w:rsid w:val="00F8526F"/>
    <w:rsid w:val="00FB0875"/>
    <w:rsid w:val="00FB0E85"/>
    <w:rsid w:val="00FB591C"/>
    <w:rsid w:val="00FB7C45"/>
    <w:rsid w:val="00FC2871"/>
    <w:rsid w:val="00FC5841"/>
    <w:rsid w:val="00FD01CD"/>
    <w:rsid w:val="00FD345F"/>
    <w:rsid w:val="00FD56BD"/>
    <w:rsid w:val="00FD65F6"/>
    <w:rsid w:val="00FE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2A"/>
    <w:rPr>
      <w:rFonts w:ascii="JournalSans" w:hAnsi="JournalSans"/>
    </w:rPr>
  </w:style>
  <w:style w:type="paragraph" w:styleId="1">
    <w:name w:val="heading 1"/>
    <w:basedOn w:val="a"/>
    <w:next w:val="a"/>
    <w:qFormat/>
    <w:rsid w:val="0001452A"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rsid w:val="0001452A"/>
    <w:pPr>
      <w:keepNext/>
      <w:jc w:val="center"/>
      <w:outlineLvl w:val="1"/>
    </w:pPr>
    <w:rPr>
      <w:rFonts w:ascii="NewtonXC" w:hAnsi="NewtonX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452A"/>
    <w:pPr>
      <w:jc w:val="center"/>
    </w:pPr>
    <w:rPr>
      <w:rFonts w:ascii="Times New Roman" w:hAnsi="Times New Roman"/>
      <w:b/>
      <w:sz w:val="24"/>
    </w:rPr>
  </w:style>
  <w:style w:type="table" w:styleId="a4">
    <w:name w:val="Table Grid"/>
    <w:basedOn w:val="a1"/>
    <w:rsid w:val="00414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06B0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8051F"/>
    <w:rPr>
      <w:color w:val="0000FF"/>
      <w:u w:val="single"/>
    </w:rPr>
  </w:style>
  <w:style w:type="character" w:customStyle="1" w:styleId="10">
    <w:name w:val="Гиперссылка1"/>
    <w:basedOn w:val="a0"/>
    <w:rsid w:val="00583D0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Elcom Ltd</Company>
  <LinksUpToDate>false</LinksUpToDate>
  <CharactersWithSpaces>1606</CharactersWithSpaces>
  <SharedDoc>false</SharedDoc>
  <HLinks>
    <vt:vector size="6" baseType="variant"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mailto:rakita80@yandex.ru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Alexandre Katalov</dc:creator>
  <cp:lastModifiedBy>ot_mun_sob</cp:lastModifiedBy>
  <cp:revision>4</cp:revision>
  <cp:lastPrinted>2021-12-01T08:50:00Z</cp:lastPrinted>
  <dcterms:created xsi:type="dcterms:W3CDTF">2022-02-25T10:18:00Z</dcterms:created>
  <dcterms:modified xsi:type="dcterms:W3CDTF">2022-03-11T05:29:00Z</dcterms:modified>
</cp:coreProperties>
</file>