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3A" w:rsidRPr="009D2961" w:rsidRDefault="0098213A" w:rsidP="0098213A">
      <w:pPr>
        <w:pStyle w:val="a3"/>
        <w:jc w:val="both"/>
        <w:rPr>
          <w:b/>
          <w:sz w:val="28"/>
          <w:szCs w:val="28"/>
        </w:rPr>
      </w:pPr>
    </w:p>
    <w:p w:rsidR="0098213A" w:rsidRPr="00395ECE" w:rsidRDefault="0098213A" w:rsidP="0098213A">
      <w:pPr>
        <w:tabs>
          <w:tab w:val="left" w:pos="62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Приложение № 1</w:t>
      </w: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  <w:r w:rsidRPr="00A304C4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304C4">
        <w:rPr>
          <w:rFonts w:ascii="Times New Roman" w:hAnsi="Times New Roman"/>
          <w:b/>
          <w:sz w:val="28"/>
          <w:szCs w:val="28"/>
        </w:rPr>
        <w:t xml:space="preserve"> Утвержден</w:t>
      </w: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  <w:r w:rsidRPr="00A304C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п</w:t>
      </w:r>
      <w:r w:rsidRPr="00A304C4">
        <w:rPr>
          <w:rFonts w:ascii="Times New Roman" w:hAnsi="Times New Roman"/>
          <w:b/>
          <w:sz w:val="28"/>
          <w:szCs w:val="28"/>
        </w:rPr>
        <w:t>остановлением администрации</w:t>
      </w: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  <w:r w:rsidRPr="00A304C4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A304C4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  <w:r w:rsidRPr="00A304C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304C4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 xml:space="preserve">6 февраля </w:t>
      </w:r>
      <w:r w:rsidRPr="00A304C4">
        <w:rPr>
          <w:rFonts w:ascii="Times New Roman" w:hAnsi="Times New Roman"/>
          <w:b/>
          <w:sz w:val="28"/>
          <w:szCs w:val="28"/>
        </w:rPr>
        <w:t>2015 года</w:t>
      </w: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  <w:r w:rsidRPr="00A304C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4C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18</w:t>
      </w:r>
      <w:r w:rsidRPr="00A304C4">
        <w:rPr>
          <w:rFonts w:ascii="Times New Roman" w:hAnsi="Times New Roman"/>
          <w:b/>
          <w:sz w:val="28"/>
          <w:szCs w:val="28"/>
        </w:rPr>
        <w:t xml:space="preserve">    </w:t>
      </w: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  <w:r w:rsidRPr="00A304C4">
        <w:rPr>
          <w:rFonts w:ascii="Times New Roman" w:hAnsi="Times New Roman"/>
          <w:b/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нужд </w:t>
      </w:r>
      <w:proofErr w:type="spellStart"/>
      <w:r w:rsidRPr="00A304C4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  <w:r w:rsidRPr="00A304C4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8213A" w:rsidRPr="00A304C4" w:rsidRDefault="0098213A" w:rsidP="0098213A">
      <w:pPr>
        <w:tabs>
          <w:tab w:val="left" w:pos="62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213A" w:rsidRPr="00A304C4" w:rsidRDefault="0098213A" w:rsidP="0098213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      1.1. Настоящий     Порядок формирования, утверждения и ведения планов закупок товаров, работ, услуг для обеспечения нужд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устанавливает последовательность действий по формированию, утверждению и ведению планов закупок товаров, работ, услуг для обеспечения нужд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устанавливает последовательность действий по формированию, утверждению и ведению планов закупок товаров, работ, услуг для обеспечения нужд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в соответствии с Федеральным законом от 05 апреля 2013 года № 44-ФЗ « О контрактной системе в сфере закупок товаров, работ и услуг для обеспечения государственных и муниципальных нужд» (далее – Закон о контрактной системе) и постановлением Правительства Российской Федерации от 21 ноября 2013 года № 104</w:t>
      </w:r>
      <w:r>
        <w:rPr>
          <w:rFonts w:ascii="Times New Roman" w:hAnsi="Times New Roman"/>
          <w:sz w:val="28"/>
          <w:szCs w:val="28"/>
        </w:rPr>
        <w:t>3 «О требованиях к формированию</w:t>
      </w:r>
      <w:r w:rsidRPr="00A304C4">
        <w:rPr>
          <w:rFonts w:ascii="Times New Roman" w:hAnsi="Times New Roman"/>
          <w:sz w:val="28"/>
          <w:szCs w:val="28"/>
        </w:rPr>
        <w:t>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98213A" w:rsidRPr="00A304C4" w:rsidRDefault="0098213A" w:rsidP="0098213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     1.2.Планы закупок товаров, работ, услуг (далее – план закупок) формируются исходя из целей осуществления закупок товаров, работ, услуг, определенных с учетом положений статьи 13 Закона о контрактной системе, а также с учетом установленных статьей 19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C4">
        <w:rPr>
          <w:rFonts w:ascii="Times New Roman" w:hAnsi="Times New Roman"/>
          <w:sz w:val="28"/>
          <w:szCs w:val="28"/>
        </w:rPr>
        <w:t xml:space="preserve"> муниципальных органов.</w:t>
      </w:r>
    </w:p>
    <w:p w:rsidR="0098213A" w:rsidRPr="00A304C4" w:rsidRDefault="0098213A" w:rsidP="0098213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     1.3.Планы закупок формируются на срок, соответствующий сроку действи</w:t>
      </w:r>
      <w:r>
        <w:rPr>
          <w:rFonts w:ascii="Times New Roman" w:hAnsi="Times New Roman"/>
          <w:sz w:val="28"/>
          <w:szCs w:val="28"/>
        </w:rPr>
        <w:t>я</w:t>
      </w:r>
      <w:r w:rsidRPr="00A30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 w:rsidRPr="00A304C4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>
        <w:rPr>
          <w:rFonts w:ascii="Times New Roman" w:hAnsi="Times New Roman"/>
          <w:sz w:val="28"/>
          <w:szCs w:val="28"/>
        </w:rPr>
        <w:t>Ракитянского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30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C4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2.1 раздела 2 Порядка 1, включается информация о закупках, осуществление которых планируется по истечении планового периода. В этом </w:t>
      </w:r>
      <w:r w:rsidRPr="00A304C4">
        <w:rPr>
          <w:rFonts w:ascii="Times New Roman" w:hAnsi="Times New Roman"/>
          <w:sz w:val="28"/>
          <w:szCs w:val="28"/>
        </w:rPr>
        <w:lastRenderedPageBreak/>
        <w:t>случае информация, указанная в части 2 статьи 17 Закона о контрактной системе, вносится в планы закупок на весь срок планируемых закупок.</w:t>
      </w:r>
    </w:p>
    <w:p w:rsidR="0098213A" w:rsidRPr="00A304C4" w:rsidRDefault="0098213A" w:rsidP="0098213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>1.4. 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исполнителя), которых планируется направить в установленных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98213A" w:rsidRPr="00A304C4" w:rsidRDefault="0098213A" w:rsidP="0098213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1.5. Формирование, утверждение и ведение планов закупок юридическими лицами, указанными в подпункте «г» пункта 2.1 раздела 2 настоящего Порядка 1, осуществляется от лица соответствующих муниципальных органов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района.</w:t>
      </w:r>
    </w:p>
    <w:p w:rsidR="0098213A" w:rsidRPr="00A304C4" w:rsidRDefault="0098213A" w:rsidP="0098213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>1.6.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98213A" w:rsidRPr="00A304C4" w:rsidRDefault="0098213A" w:rsidP="0098213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1.7. </w:t>
      </w:r>
      <w:r w:rsidRPr="00A304C4">
        <w:rPr>
          <w:rFonts w:ascii="Times New Roman" w:hAnsi="Times New Roman"/>
          <w:sz w:val="28"/>
          <w:szCs w:val="28"/>
        </w:rPr>
        <w:t>Формирование и ведение планов закупок осуществляется в региональной информационной системе Белгородской области (РИСБО), интегрированной с единой информац</w:t>
      </w:r>
      <w:r>
        <w:rPr>
          <w:rFonts w:ascii="Times New Roman" w:hAnsi="Times New Roman"/>
          <w:sz w:val="28"/>
          <w:szCs w:val="28"/>
        </w:rPr>
        <w:t>ионной системой в сфере закупок</w:t>
      </w:r>
      <w:r w:rsidRPr="00A304C4">
        <w:rPr>
          <w:rFonts w:ascii="Times New Roman" w:hAnsi="Times New Roman"/>
          <w:sz w:val="28"/>
          <w:szCs w:val="28"/>
        </w:rPr>
        <w:t>.</w:t>
      </w:r>
    </w:p>
    <w:p w:rsidR="0098213A" w:rsidRPr="00A304C4" w:rsidRDefault="0098213A" w:rsidP="0098213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A304C4">
        <w:rPr>
          <w:rFonts w:ascii="Times New Roman" w:hAnsi="Times New Roman"/>
          <w:sz w:val="28"/>
          <w:szCs w:val="28"/>
        </w:rPr>
        <w:t>Формирование, утверждение и ведение планов закупок осуществляется в соответствии с требованиями к форме планов закупок товаров, работ, услуг, утвержденными постановлением Правительства Российской Федерации от 21 ноября 2013 года № 1043 «О требованиях к формир</w:t>
      </w:r>
      <w:r>
        <w:rPr>
          <w:rFonts w:ascii="Times New Roman" w:hAnsi="Times New Roman"/>
          <w:sz w:val="28"/>
          <w:szCs w:val="28"/>
        </w:rPr>
        <w:t>ованию</w:t>
      </w:r>
      <w:r w:rsidRPr="00A304C4">
        <w:rPr>
          <w:rFonts w:ascii="Times New Roman" w:hAnsi="Times New Roman"/>
          <w:sz w:val="28"/>
          <w:szCs w:val="28"/>
        </w:rPr>
        <w:t>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98213A" w:rsidRPr="004A16C5" w:rsidRDefault="0098213A" w:rsidP="0098213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1.9. </w:t>
      </w:r>
      <w:r w:rsidRPr="00A304C4">
        <w:rPr>
          <w:rFonts w:ascii="Times New Roman" w:hAnsi="Times New Roman"/>
          <w:sz w:val="28"/>
          <w:szCs w:val="28"/>
        </w:rPr>
        <w:t>Утвержденный план закупок и внесенные в него изменения подлежат размещению в единой информационной системе</w:t>
      </w:r>
      <w:r>
        <w:rPr>
          <w:rFonts w:ascii="Times New Roman" w:hAnsi="Times New Roman"/>
          <w:sz w:val="28"/>
          <w:szCs w:val="28"/>
        </w:rPr>
        <w:t xml:space="preserve"> (а до ввода ее в эксплуатацию –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4" w:history="1">
        <w:r w:rsidRPr="00F0616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4A16C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0616D">
          <w:rPr>
            <w:rStyle w:val="a5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4A16C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0616D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4A16C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0616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A16C5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в течение трех рабочих дней с даты утверждения или изменения плана закупок, за исключением сведений, составляющих государственную тайну.</w:t>
      </w:r>
    </w:p>
    <w:p w:rsidR="0098213A" w:rsidRPr="00A304C4" w:rsidRDefault="0098213A" w:rsidP="0098213A">
      <w:pPr>
        <w:tabs>
          <w:tab w:val="left" w:pos="6255"/>
        </w:tabs>
        <w:jc w:val="both"/>
        <w:rPr>
          <w:rFonts w:ascii="Times New Roman" w:hAnsi="Times New Roman"/>
          <w:sz w:val="28"/>
          <w:szCs w:val="28"/>
        </w:rPr>
      </w:pPr>
    </w:p>
    <w:p w:rsidR="0098213A" w:rsidRPr="004A16C5" w:rsidRDefault="0098213A" w:rsidP="0098213A">
      <w:pPr>
        <w:tabs>
          <w:tab w:val="left" w:pos="625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A16C5">
        <w:rPr>
          <w:rFonts w:ascii="Times New Roman" w:hAnsi="Times New Roman"/>
          <w:b/>
          <w:sz w:val="28"/>
          <w:szCs w:val="28"/>
        </w:rPr>
        <w:t>2. Формирование и утверждение планов закупок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13A" w:rsidRPr="00A304C4" w:rsidRDefault="0098213A" w:rsidP="0098213A">
      <w:pPr>
        <w:tabs>
          <w:tab w:val="left" w:pos="625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>2.1. Планы закупок формируются: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</w:t>
      </w:r>
      <w:r w:rsidRPr="00A304C4">
        <w:rPr>
          <w:rFonts w:ascii="Times New Roman" w:hAnsi="Times New Roman"/>
          <w:sz w:val="28"/>
          <w:szCs w:val="28"/>
        </w:rPr>
        <w:t xml:space="preserve">) муниципальными заказчиками, в том числе органами исполнительной власти, являющимися главными распорядителями бюджетных средств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б</w:t>
      </w:r>
      <w:r w:rsidRPr="00A304C4">
        <w:rPr>
          <w:rFonts w:ascii="Times New Roman" w:hAnsi="Times New Roman"/>
          <w:sz w:val="28"/>
          <w:szCs w:val="28"/>
        </w:rPr>
        <w:t xml:space="preserve">) бюджетными учреждениями, созданными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Ракитянским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районом, за исключением закупок, осуществляемых в соответствии с частями 2 и 6 статьи 15 Закона о контрактной системе;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Pr="00A304C4">
        <w:rPr>
          <w:rFonts w:ascii="Times New Roman" w:hAnsi="Times New Roman"/>
          <w:sz w:val="28"/>
          <w:szCs w:val="28"/>
        </w:rPr>
        <w:t xml:space="preserve">) автономными учреждениями, созданными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Ракитянским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районом, муниципальными унитарными предприятиями, имущество которых принадлежит на праве собственности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Ракитянскому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району, в случае, предусмотренном частью 4 статьи 15 Закона о контрактной системе;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</w:t>
      </w:r>
      <w:r w:rsidRPr="00A304C4">
        <w:rPr>
          <w:rFonts w:ascii="Times New Roman" w:hAnsi="Times New Roman"/>
          <w:sz w:val="28"/>
          <w:szCs w:val="28"/>
        </w:rPr>
        <w:t xml:space="preserve">) бюджетными, автономными учреждениями, созданными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Ракитянским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районом, муниципальны</w:t>
      </w:r>
      <w:r>
        <w:rPr>
          <w:rFonts w:ascii="Times New Roman" w:hAnsi="Times New Roman"/>
          <w:sz w:val="28"/>
          <w:szCs w:val="28"/>
        </w:rPr>
        <w:t>ми</w:t>
      </w:r>
      <w:r w:rsidRPr="00A304C4">
        <w:rPr>
          <w:rFonts w:ascii="Times New Roman" w:hAnsi="Times New Roman"/>
          <w:sz w:val="28"/>
          <w:szCs w:val="28"/>
        </w:rPr>
        <w:t xml:space="preserve"> унитарны</w:t>
      </w:r>
      <w:r>
        <w:rPr>
          <w:rFonts w:ascii="Times New Roman" w:hAnsi="Times New Roman"/>
          <w:sz w:val="28"/>
          <w:szCs w:val="28"/>
        </w:rPr>
        <w:t>ми</w:t>
      </w:r>
      <w:r w:rsidRPr="00A304C4">
        <w:rPr>
          <w:rFonts w:ascii="Times New Roman" w:hAnsi="Times New Roman"/>
          <w:sz w:val="28"/>
          <w:szCs w:val="28"/>
        </w:rPr>
        <w:t xml:space="preserve"> предприятиями, имущество которых принадлежит на праве собственности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Ракитянскому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району, осуществляющими закупки </w:t>
      </w:r>
      <w:proofErr w:type="gramStart"/>
      <w:r w:rsidRPr="00A304C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C4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A304C4">
        <w:rPr>
          <w:rFonts w:ascii="Times New Roman" w:hAnsi="Times New Roman"/>
          <w:sz w:val="28"/>
          <w:szCs w:val="28"/>
        </w:rPr>
        <w:t xml:space="preserve"> переданных им органами муниципальной власти полномочий муниципального заказчика, в случаях, предусмотренных частью 6 статьи 15 Закона о контрактной системе.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304C4">
        <w:rPr>
          <w:rFonts w:ascii="Times New Roman" w:hAnsi="Times New Roman"/>
          <w:sz w:val="28"/>
          <w:szCs w:val="28"/>
        </w:rPr>
        <w:t>2.2. Планы закупок формируются в следующие сроки: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304C4">
        <w:rPr>
          <w:rFonts w:ascii="Times New Roman" w:hAnsi="Times New Roman"/>
          <w:sz w:val="28"/>
          <w:szCs w:val="28"/>
        </w:rPr>
        <w:t>1) муниципальными заказчиками (кроме органов исполнительной власти, муниципальных органов) в сроки ГРБС, но не позднее 1 июля: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304C4">
        <w:rPr>
          <w:rFonts w:ascii="Times New Roman" w:hAnsi="Times New Roman"/>
          <w:sz w:val="28"/>
          <w:szCs w:val="28"/>
        </w:rPr>
        <w:t>- формируются и согласовываются с ГРБС не позднее 1 июля текущего года для формирования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 xml:space="preserve">- корректируются при необходимости по согласованию с ГРБС в процессе составления проекта закона о бюджете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на очередной финансовый год и плановый период;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</w:t>
      </w:r>
      <w:r w:rsidRPr="00A304C4">
        <w:rPr>
          <w:rFonts w:ascii="Times New Roman" w:hAnsi="Times New Roman"/>
          <w:sz w:val="28"/>
          <w:szCs w:val="28"/>
        </w:rPr>
        <w:t>точняются при необходимости после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 xml:space="preserve">- согласовываются с управлением финансов и бюджетной политики администрации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в течение 5 рабочих дней со дня принятия во втором чтении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A304C4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04C4">
        <w:rPr>
          <w:rFonts w:ascii="Times New Roman" w:hAnsi="Times New Roman"/>
          <w:sz w:val="28"/>
          <w:szCs w:val="28"/>
        </w:rPr>
        <w:t>2) ГРБС (органами исполнительной власти, муниципальными органами):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>- формируются до внесения пр</w:t>
      </w:r>
      <w:r>
        <w:rPr>
          <w:rFonts w:ascii="Times New Roman" w:hAnsi="Times New Roman"/>
          <w:sz w:val="28"/>
          <w:szCs w:val="28"/>
        </w:rPr>
        <w:t>о</w:t>
      </w:r>
      <w:r w:rsidRPr="00A304C4">
        <w:rPr>
          <w:rFonts w:ascii="Times New Roman" w:hAnsi="Times New Roman"/>
          <w:sz w:val="28"/>
          <w:szCs w:val="28"/>
        </w:rPr>
        <w:t xml:space="preserve">екта </w:t>
      </w:r>
      <w:r>
        <w:rPr>
          <w:rFonts w:ascii="Times New Roman" w:hAnsi="Times New Roman"/>
          <w:sz w:val="28"/>
          <w:szCs w:val="28"/>
        </w:rPr>
        <w:t>решения</w:t>
      </w:r>
      <w:r w:rsidRPr="00A304C4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на очередной финансовый год и плановый период на рассмотрение Муниципального совета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 xml:space="preserve">- согласовываются с управлением финансов и бюджетной политики администрации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в течение 5 рабочих дней со дня принятия во втором чтении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A304C4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04C4">
        <w:rPr>
          <w:rFonts w:ascii="Times New Roman" w:hAnsi="Times New Roman"/>
          <w:sz w:val="28"/>
          <w:szCs w:val="28"/>
        </w:rPr>
        <w:t>3) бюджетными учреждениями, указанными в подпункте «б» пункта 2.1 раздела 2 на</w:t>
      </w:r>
      <w:r>
        <w:rPr>
          <w:rFonts w:ascii="Times New Roman" w:hAnsi="Times New Roman"/>
          <w:sz w:val="28"/>
          <w:szCs w:val="28"/>
        </w:rPr>
        <w:t>с</w:t>
      </w:r>
      <w:r w:rsidRPr="00A304C4">
        <w:rPr>
          <w:rFonts w:ascii="Times New Roman" w:hAnsi="Times New Roman"/>
          <w:sz w:val="28"/>
          <w:szCs w:val="28"/>
        </w:rPr>
        <w:t>тоящего Порядка 1,</w:t>
      </w:r>
      <w:r>
        <w:rPr>
          <w:rFonts w:ascii="Times New Roman" w:hAnsi="Times New Roman"/>
          <w:sz w:val="28"/>
          <w:szCs w:val="28"/>
        </w:rPr>
        <w:t xml:space="preserve"> в сроки</w:t>
      </w:r>
      <w:r w:rsidRPr="00A304C4">
        <w:rPr>
          <w:rFonts w:ascii="Times New Roman" w:hAnsi="Times New Roman"/>
          <w:sz w:val="28"/>
          <w:szCs w:val="28"/>
        </w:rPr>
        <w:t>, установленные органами, осуществляющими функции и полномочия учредителя (далее- учредитель), но не позднее 1 июня;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304C4">
        <w:rPr>
          <w:rFonts w:ascii="Times New Roman" w:hAnsi="Times New Roman"/>
          <w:sz w:val="28"/>
          <w:szCs w:val="28"/>
        </w:rPr>
        <w:t xml:space="preserve">- формируются при планировании в соответствии с законодательством Российской Федерации их финансово-хозяйственной </w:t>
      </w:r>
      <w:r w:rsidRPr="00A304C4">
        <w:rPr>
          <w:rFonts w:ascii="Times New Roman" w:hAnsi="Times New Roman"/>
          <w:sz w:val="28"/>
          <w:szCs w:val="28"/>
        </w:rPr>
        <w:lastRenderedPageBreak/>
        <w:t>деятельности и согласовываются не позднее 1 июня текущего года учредителем для формирования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304C4">
        <w:rPr>
          <w:rFonts w:ascii="Times New Roman" w:hAnsi="Times New Roman"/>
          <w:sz w:val="28"/>
          <w:szCs w:val="28"/>
        </w:rPr>
        <w:t xml:space="preserve">- корректируются при необходимости, по согласованию с учредителем, в процессе составления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A304C4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на очередной финансовый год и плановый период;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304C4">
        <w:rPr>
          <w:rFonts w:ascii="Times New Roman" w:hAnsi="Times New Roman"/>
          <w:sz w:val="28"/>
          <w:szCs w:val="28"/>
        </w:rPr>
        <w:t>- уточняются при необходимости после утверждения планов финансово- хозяйственной деятельности;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 xml:space="preserve">- согласовываются с управлением финансов и бюджетной политики администрации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в течение 5 рабочих дней со дня принятия во втором чтении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A304C4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     4) юридическими лицами, указанными в подпункте «в» пункта 2.1 раздела 2 настоящего Порядка 1: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 xml:space="preserve">- формируются после принятия решений (согласования проектов решений) о предоставлении субсидий на осуществление капитальных вложений в объекты капитального строительства муниципальной собственности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или приобретение объектов недвижимого имущества в муниципальную собственность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(далее- субсидии на осуществление капитальных вложений). При этом в план закупок включаются только закупки, которые планируется осуществлять за счет субсидий;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304C4">
        <w:rPr>
          <w:rFonts w:ascii="Times New Roman" w:hAnsi="Times New Roman"/>
          <w:sz w:val="28"/>
          <w:szCs w:val="28"/>
        </w:rPr>
        <w:t>- уточняются (при необходимости) после заключения соглашений о предоставлении субсидий на осуществление капитальных вложений;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304C4">
        <w:rPr>
          <w:rFonts w:ascii="Times New Roman" w:hAnsi="Times New Roman"/>
          <w:sz w:val="28"/>
          <w:szCs w:val="28"/>
        </w:rPr>
        <w:t xml:space="preserve">- согласовываются указанными юридическими лицами с управлением финансов и бюджетной политики администрации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в течение 5 рабочих дней со дня принятия во втором чтении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A304C4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304C4">
        <w:rPr>
          <w:rFonts w:ascii="Times New Roman" w:hAnsi="Times New Roman"/>
          <w:sz w:val="28"/>
          <w:szCs w:val="28"/>
        </w:rPr>
        <w:t xml:space="preserve"> 5) юридическими лицами, указанными в подпункте «г» пункта 2.1 раздела 2 настоящего Порядка 1: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 xml:space="preserve">- формируется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или приобретении объектов недвижимого имущества в муниципальную собственность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>- уточняются (при необходимости) после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 xml:space="preserve">- согласовываются указанными юридическими лицами с управлением финансов и бюджетной политики администрации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в течение 5 рабочих дней со дня принятия во втором чтении проекта бюджета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района.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   2.3. Планы закупок утверждаются в течение 10 рабочих дней: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а</w:t>
      </w:r>
      <w:r w:rsidRPr="00A304C4">
        <w:rPr>
          <w:rFonts w:ascii="Times New Roman" w:hAnsi="Times New Roman"/>
          <w:sz w:val="28"/>
          <w:szCs w:val="28"/>
        </w:rPr>
        <w:t>) муниципальными заказчиками –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</w:t>
      </w:r>
      <w:r w:rsidRPr="00A304C4">
        <w:rPr>
          <w:rFonts w:ascii="Times New Roman" w:hAnsi="Times New Roman"/>
          <w:sz w:val="28"/>
          <w:szCs w:val="28"/>
        </w:rPr>
        <w:t>) бюджетными учреждениями, указанными в подпункте «Б» пункта 2.1 раздела 2 настоящего Порядка 1, - со дня утверждения планов финансово-хозяйственной деятельности;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A304C4">
        <w:rPr>
          <w:rFonts w:ascii="Times New Roman" w:hAnsi="Times New Roman"/>
          <w:sz w:val="28"/>
          <w:szCs w:val="28"/>
        </w:rPr>
        <w:t>) юридическими лицами, указанными в подпункте «в» пункта 2.1 раздела 2 настоящего Порядка 1, - со дня заключения соглашений о предоставлении субсидий на осуществление капитальных вложений;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</w:t>
      </w:r>
      <w:r w:rsidRPr="00A304C4">
        <w:rPr>
          <w:rFonts w:ascii="Times New Roman" w:hAnsi="Times New Roman"/>
          <w:sz w:val="28"/>
          <w:szCs w:val="28"/>
        </w:rPr>
        <w:t>) юридическими лицами, указанными в подпункте «г» пункта 2.1 раздела 2 настоящего Порядка 1, -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E530C4" w:rsidRDefault="0098213A" w:rsidP="0098213A">
      <w:pPr>
        <w:tabs>
          <w:tab w:val="left" w:pos="625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530C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30C4">
        <w:rPr>
          <w:rFonts w:ascii="Times New Roman" w:hAnsi="Times New Roman"/>
          <w:b/>
          <w:sz w:val="28"/>
          <w:szCs w:val="28"/>
        </w:rPr>
        <w:t>Ведение плана закупок.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      3.1. Лица, указанные в пункте 2.1 раздела 2 настоящего Порядка 1, ведут планы закупок в соответствии с положениями Закона о контрактной системе, постановлением Правительства Российской Федерации от 21 ноября 2013 года № 104</w:t>
      </w:r>
      <w:r>
        <w:rPr>
          <w:rFonts w:ascii="Times New Roman" w:hAnsi="Times New Roman"/>
          <w:sz w:val="28"/>
          <w:szCs w:val="28"/>
        </w:rPr>
        <w:t>3 «О требованиях к формированию</w:t>
      </w:r>
      <w:r w:rsidRPr="00A304C4">
        <w:rPr>
          <w:rFonts w:ascii="Times New Roman" w:hAnsi="Times New Roman"/>
          <w:sz w:val="28"/>
          <w:szCs w:val="28"/>
        </w:rPr>
        <w:t>, утверждению и ведению планов закупок товаров, работ, услуг для обеспечения нужд</w:t>
      </w:r>
      <w:r>
        <w:rPr>
          <w:rFonts w:ascii="Times New Roman" w:hAnsi="Times New Roman"/>
          <w:sz w:val="28"/>
          <w:szCs w:val="28"/>
        </w:rPr>
        <w:t xml:space="preserve"> субъекта Российской </w:t>
      </w:r>
      <w:r w:rsidRPr="00A304C4">
        <w:rPr>
          <w:rFonts w:ascii="Times New Roman" w:hAnsi="Times New Roman"/>
          <w:sz w:val="28"/>
          <w:szCs w:val="28"/>
        </w:rPr>
        <w:t xml:space="preserve">Федерации и муниципальных нужд, а также требованиях к форме планов </w:t>
      </w:r>
      <w:r>
        <w:rPr>
          <w:rFonts w:ascii="Times New Roman" w:hAnsi="Times New Roman"/>
          <w:sz w:val="28"/>
          <w:szCs w:val="28"/>
        </w:rPr>
        <w:t xml:space="preserve">закупок товаров, работ, услуг» </w:t>
      </w:r>
      <w:r w:rsidRPr="00A304C4">
        <w:rPr>
          <w:rFonts w:ascii="Times New Roman" w:hAnsi="Times New Roman"/>
          <w:sz w:val="28"/>
          <w:szCs w:val="28"/>
        </w:rPr>
        <w:t>и настоящего Порядка 1.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      3.2. Основаниями для внесения изменений в утвержденные планы закупок являются: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</w:t>
      </w:r>
      <w:r w:rsidRPr="00A304C4">
        <w:rPr>
          <w:rFonts w:ascii="Times New Roman" w:hAnsi="Times New Roman"/>
          <w:sz w:val="28"/>
          <w:szCs w:val="28"/>
        </w:rPr>
        <w:t>) приведение планов закупок в соответствие с утвержденными изменениями целей осуществления закупок,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</w:t>
      </w:r>
      <w:r w:rsidRPr="00A304C4">
        <w:rPr>
          <w:rFonts w:ascii="Times New Roman" w:hAnsi="Times New Roman"/>
          <w:sz w:val="28"/>
          <w:szCs w:val="28"/>
        </w:rPr>
        <w:t xml:space="preserve">) приведение планов закупок в соответствие с решением о внесении изменений в бюджет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на текущий финансовый год и плановый период;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Pr="00A304C4">
        <w:rPr>
          <w:rFonts w:ascii="Times New Roman" w:hAnsi="Times New Roman"/>
          <w:sz w:val="28"/>
          <w:szCs w:val="28"/>
        </w:rPr>
        <w:t xml:space="preserve">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Белгородской области, решений, поручений Правительства Белгородской области, решений, поручений  Муниципального совета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и главы администрации 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района, которые приняты после утверждения планов закупок и не приводят к изменению объема бюджетных ассигнований, утвержденных решением Муниципального совета о бюджете;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г</w:t>
      </w:r>
      <w:r w:rsidRPr="00A304C4">
        <w:rPr>
          <w:rFonts w:ascii="Times New Roman" w:hAnsi="Times New Roman"/>
          <w:sz w:val="28"/>
          <w:szCs w:val="28"/>
        </w:rPr>
        <w:t>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</w:t>
      </w:r>
      <w:r w:rsidRPr="00A304C4">
        <w:rPr>
          <w:rFonts w:ascii="Times New Roman" w:hAnsi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</w:t>
      </w:r>
      <w:r w:rsidRPr="00A304C4">
        <w:rPr>
          <w:rFonts w:ascii="Times New Roman" w:hAnsi="Times New Roman"/>
          <w:sz w:val="28"/>
          <w:szCs w:val="28"/>
        </w:rPr>
        <w:t>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поставщика (подрядчик</w:t>
      </w:r>
      <w:r>
        <w:rPr>
          <w:rFonts w:ascii="Times New Roman" w:hAnsi="Times New Roman"/>
          <w:sz w:val="28"/>
          <w:szCs w:val="28"/>
        </w:rPr>
        <w:t>а</w:t>
      </w:r>
      <w:r w:rsidRPr="00A304C4">
        <w:rPr>
          <w:rFonts w:ascii="Times New Roman" w:hAnsi="Times New Roman"/>
          <w:sz w:val="28"/>
          <w:szCs w:val="28"/>
        </w:rPr>
        <w:t>, исполнител</w:t>
      </w:r>
      <w:r>
        <w:rPr>
          <w:rFonts w:ascii="Times New Roman" w:hAnsi="Times New Roman"/>
          <w:sz w:val="28"/>
          <w:szCs w:val="28"/>
        </w:rPr>
        <w:t>я</w:t>
      </w:r>
      <w:r w:rsidRPr="00A304C4">
        <w:rPr>
          <w:rFonts w:ascii="Times New Roman" w:hAnsi="Times New Roman"/>
          <w:sz w:val="28"/>
          <w:szCs w:val="28"/>
        </w:rPr>
        <w:t>);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ж</w:t>
      </w:r>
      <w:r w:rsidRPr="00A304C4">
        <w:rPr>
          <w:rFonts w:ascii="Times New Roman" w:hAnsi="Times New Roman"/>
          <w:sz w:val="28"/>
          <w:szCs w:val="28"/>
        </w:rPr>
        <w:t>) внесение изменений в сводную бюджетную роспись районного бюджета по основаниям, установленным статьей 217 Бюджетного кодекса Российской Федерации и в соответствии с особенностями исполнения районного бюджета, установленными решением об районном бюджете на очередной финансовый год и плановый период;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</w:t>
      </w:r>
      <w:r w:rsidRPr="00A304C4">
        <w:rPr>
          <w:rFonts w:ascii="Times New Roman" w:hAnsi="Times New Roman"/>
          <w:sz w:val="28"/>
          <w:szCs w:val="28"/>
        </w:rPr>
        <w:t>) принятие муниципальным заказчиком решения об отмене определения поставщика (подрядчика, исполнителя).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Default="0098213A" w:rsidP="0098213A">
      <w:pPr>
        <w:tabs>
          <w:tab w:val="left" w:pos="6255"/>
        </w:tabs>
        <w:jc w:val="both"/>
        <w:rPr>
          <w:rFonts w:ascii="Times New Roman" w:hAnsi="Times New Roman"/>
          <w:sz w:val="28"/>
          <w:szCs w:val="28"/>
        </w:rPr>
      </w:pPr>
    </w:p>
    <w:p w:rsidR="0098213A" w:rsidRDefault="0098213A" w:rsidP="0098213A">
      <w:pPr>
        <w:tabs>
          <w:tab w:val="left" w:pos="6255"/>
        </w:tabs>
        <w:jc w:val="both"/>
        <w:rPr>
          <w:rFonts w:ascii="Times New Roman" w:hAnsi="Times New Roman"/>
          <w:sz w:val="28"/>
          <w:szCs w:val="28"/>
        </w:rPr>
      </w:pPr>
    </w:p>
    <w:p w:rsidR="0098213A" w:rsidRDefault="0098213A" w:rsidP="0098213A">
      <w:pPr>
        <w:tabs>
          <w:tab w:val="left" w:pos="6255"/>
        </w:tabs>
        <w:jc w:val="both"/>
        <w:rPr>
          <w:rFonts w:ascii="Times New Roman" w:hAnsi="Times New Roman"/>
          <w:sz w:val="28"/>
          <w:szCs w:val="28"/>
        </w:rPr>
      </w:pPr>
    </w:p>
    <w:p w:rsidR="0098213A" w:rsidRDefault="0098213A" w:rsidP="0098213A">
      <w:pPr>
        <w:tabs>
          <w:tab w:val="left" w:pos="6255"/>
        </w:tabs>
        <w:jc w:val="both"/>
        <w:rPr>
          <w:rFonts w:ascii="Times New Roman" w:hAnsi="Times New Roman"/>
          <w:sz w:val="28"/>
          <w:szCs w:val="28"/>
        </w:rPr>
      </w:pPr>
    </w:p>
    <w:p w:rsidR="0098213A" w:rsidRDefault="0098213A" w:rsidP="0098213A">
      <w:pPr>
        <w:tabs>
          <w:tab w:val="left" w:pos="6255"/>
        </w:tabs>
        <w:jc w:val="both"/>
        <w:rPr>
          <w:rFonts w:ascii="Times New Roman" w:hAnsi="Times New Roman"/>
          <w:sz w:val="28"/>
          <w:szCs w:val="28"/>
        </w:rPr>
      </w:pPr>
    </w:p>
    <w:p w:rsidR="0098213A" w:rsidRDefault="0098213A" w:rsidP="0098213A">
      <w:pPr>
        <w:tabs>
          <w:tab w:val="left" w:pos="6255"/>
        </w:tabs>
        <w:jc w:val="both"/>
        <w:rPr>
          <w:rFonts w:ascii="Times New Roman" w:hAnsi="Times New Roman"/>
          <w:sz w:val="28"/>
          <w:szCs w:val="28"/>
        </w:rPr>
      </w:pPr>
    </w:p>
    <w:p w:rsidR="0098213A" w:rsidRDefault="0098213A" w:rsidP="0098213A">
      <w:pPr>
        <w:tabs>
          <w:tab w:val="left" w:pos="6255"/>
        </w:tabs>
        <w:jc w:val="both"/>
        <w:rPr>
          <w:rFonts w:ascii="Times New Roman" w:hAnsi="Times New Roman"/>
          <w:sz w:val="28"/>
          <w:szCs w:val="28"/>
        </w:rPr>
      </w:pPr>
    </w:p>
    <w:p w:rsidR="0098213A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54C36" w:rsidRDefault="00454C36">
      <w:bookmarkStart w:id="0" w:name="_GoBack"/>
      <w:bookmarkEnd w:id="0"/>
    </w:p>
    <w:sectPr w:rsidR="00454C36" w:rsidSect="00A9639F">
      <w:headerReference w:type="even" r:id="rId5"/>
      <w:headerReference w:type="default" r:id="rId6"/>
      <w:pgSz w:w="11907" w:h="16840"/>
      <w:pgMar w:top="1021" w:right="1021" w:bottom="1021" w:left="158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9F" w:rsidRDefault="0098213A" w:rsidP="00A963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639F" w:rsidRDefault="009821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9F" w:rsidRDefault="0098213A" w:rsidP="00A963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A9639F" w:rsidRDefault="009821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A4"/>
    <w:rsid w:val="00454C36"/>
    <w:rsid w:val="004E2FA4"/>
    <w:rsid w:val="009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FC414-210D-47CB-A558-7623E641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3A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13A"/>
    <w:pPr>
      <w:spacing w:line="360" w:lineRule="auto"/>
      <w:jc w:val="center"/>
    </w:pPr>
    <w:rPr>
      <w:rFonts w:ascii="CyrillicHeavy" w:hAnsi="CyrillicHeavy"/>
      <w:sz w:val="32"/>
    </w:rPr>
  </w:style>
  <w:style w:type="character" w:customStyle="1" w:styleId="a4">
    <w:name w:val="Название Знак"/>
    <w:basedOn w:val="a0"/>
    <w:link w:val="a3"/>
    <w:rsid w:val="0098213A"/>
    <w:rPr>
      <w:rFonts w:ascii="CyrillicHeavy" w:eastAsia="Times New Roman" w:hAnsi="CyrillicHeavy" w:cs="Times New Roman"/>
      <w:sz w:val="32"/>
      <w:szCs w:val="20"/>
      <w:lang w:eastAsia="ru-RU"/>
    </w:rPr>
  </w:style>
  <w:style w:type="character" w:styleId="a5">
    <w:name w:val="Hyperlink"/>
    <w:rsid w:val="0098213A"/>
    <w:rPr>
      <w:color w:val="0000FF"/>
      <w:u w:val="single"/>
    </w:rPr>
  </w:style>
  <w:style w:type="paragraph" w:styleId="a6">
    <w:name w:val="header"/>
    <w:basedOn w:val="a"/>
    <w:link w:val="a7"/>
    <w:rsid w:val="009821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213A"/>
    <w:rPr>
      <w:rFonts w:ascii="JournalSans" w:eastAsia="Times New Roman" w:hAnsi="JournalSans" w:cs="Times New Roman"/>
      <w:sz w:val="20"/>
      <w:szCs w:val="20"/>
      <w:lang w:eastAsia="ru-RU"/>
    </w:rPr>
  </w:style>
  <w:style w:type="character" w:styleId="a8">
    <w:name w:val="page number"/>
    <w:basedOn w:val="a0"/>
    <w:rsid w:val="0098213A"/>
  </w:style>
  <w:style w:type="paragraph" w:styleId="a9">
    <w:name w:val="No Spacing"/>
    <w:uiPriority w:val="1"/>
    <w:qFormat/>
    <w:rsid w:val="0098213A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2088</Words>
  <Characters>11905</Characters>
  <Application>Microsoft Office Word</Application>
  <DocSecurity>0</DocSecurity>
  <Lines>99</Lines>
  <Paragraphs>27</Paragraphs>
  <ScaleCrop>false</ScaleCrop>
  <Company/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2015-02-12T11:48:00Z</dcterms:created>
  <dcterms:modified xsi:type="dcterms:W3CDTF">2015-02-12T11:49:00Z</dcterms:modified>
</cp:coreProperties>
</file>