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715" w:rsidRDefault="007D0715">
      <w:pPr>
        <w:rPr>
          <w:rFonts w:ascii="Montserrat" w:hAnsi="Montserrat"/>
          <w:color w:val="273350"/>
          <w:shd w:val="clear" w:color="auto" w:fill="FFFFFF"/>
        </w:rPr>
      </w:pPr>
      <w:r>
        <w:rPr>
          <w:rFonts w:ascii="Montserrat" w:hAnsi="Montserrat"/>
          <w:color w:val="273350"/>
          <w:shd w:val="clear" w:color="auto" w:fill="FFFFFF"/>
        </w:rPr>
        <w:t>По данным ростуда</w:t>
      </w:r>
      <w:bookmarkStart w:id="0" w:name="_GoBack"/>
      <w:bookmarkEnd w:id="0"/>
    </w:p>
    <w:p w:rsidR="00BC33DC" w:rsidRDefault="007D0715">
      <w:r>
        <w:rPr>
          <w:rFonts w:ascii="Montserrat" w:hAnsi="Montserrat"/>
          <w:color w:val="273350"/>
          <w:shd w:val="clear" w:color="auto" w:fill="FFFFFF"/>
        </w:rPr>
        <w:t>Особенности работы несовершеннолетних регулируются Трудовым кодексом РФ. Несовершеннолетние до 16 лет принимаются на работу с согласия родителей и органов опеки.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Работнику до 18 лет не назначается испытательный срок при трудоустройстве; положен ежегодный медосмотр за счет работодателя; он не несет полную материальную ответственность.  До 18 лет работнику запрещается работа по совместительству.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Рабочее время подростка меньше, чем у взрослых коллег: до 16 лет – не более 24 ч в неделю; от 16 до 18 лет – не более 35 ч в неделю.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Для тех, кто совмещает учебу с работой в течение учебного года: до 16 лет - не более 12 ч в неделю; от 16 до 18 лет - не более 17,5 ч в неделю.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Продолжительность ежедневной работы (смены) не может превышать для работников: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от 14 до 15 лет - 4 ч;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от 15 до 16 лет - 5 ч;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от 16 до 18 лет - 7 ч. 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Для тех, кто совмещает учебу с работой: от 14 до 16 лет - 2,5 ч; от 16 до 18 лет - 4 ч. 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Работодатель не может поручать работу: сверхурочно; в выходные и праздники; в ночное время; направлять в командировки.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>Исключение: творческие работники и спортсмены. </w:t>
      </w:r>
      <w:r>
        <w:rPr>
          <w:rFonts w:ascii="Montserrat" w:hAnsi="Montserrat"/>
          <w:color w:val="273350"/>
        </w:rPr>
        <w:br/>
      </w:r>
      <w:r>
        <w:rPr>
          <w:rFonts w:ascii="Montserrat" w:hAnsi="Montserrat"/>
          <w:color w:val="273350"/>
          <w:shd w:val="clear" w:color="auto" w:fill="FFFFFF"/>
        </w:rPr>
        <w:t xml:space="preserve">Виды работ, находящиеся под запретом для несовершеннолетних работников: работа с вредными и (или опасными условиями труда); при работе с тяжестями запрещены работы за пределами допустимых </w:t>
      </w:r>
      <w:proofErr w:type="gramStart"/>
      <w:r>
        <w:rPr>
          <w:rFonts w:ascii="Montserrat" w:hAnsi="Montserrat"/>
          <w:color w:val="273350"/>
          <w:shd w:val="clear" w:color="auto" w:fill="FFFFFF"/>
        </w:rPr>
        <w:t>нагрузок;  подземные</w:t>
      </w:r>
      <w:proofErr w:type="gramEnd"/>
      <w:r>
        <w:rPr>
          <w:rFonts w:ascii="Montserrat" w:hAnsi="Montserrat"/>
          <w:color w:val="273350"/>
          <w:shd w:val="clear" w:color="auto" w:fill="FFFFFF"/>
        </w:rPr>
        <w:t xml:space="preserve"> работы;  работа в религиозных организациях; работа вахтовым методом;  работа, связанная с управлением и движением транспорта; работа, наносящая ущерб нравственному развитию (продажа спиртных и табачных изделий, игорный бизнес, ночные клубы и др.).</w:t>
      </w:r>
    </w:p>
    <w:sectPr w:rsidR="00BC33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626"/>
    <w:rsid w:val="007D0715"/>
    <w:rsid w:val="00BC33DC"/>
    <w:rsid w:val="00D44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EDDBF"/>
  <w15:chartTrackingRefBased/>
  <w15:docId w15:val="{4F207B59-8C9A-46F8-BA7F-CA4D3D04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1330</Characters>
  <Application>Microsoft Office Word</Application>
  <DocSecurity>0</DocSecurity>
  <Lines>11</Lines>
  <Paragraphs>3</Paragraphs>
  <ScaleCrop>false</ScaleCrop>
  <Company/>
  <LinksUpToDate>false</LinksUpToDate>
  <CharactersWithSpaces>1560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Nach_Econom_Razv</dc:creator>
  <cp:keywords/>
  <dc:description/>
  <cp:lastModifiedBy>Nach_Econom_Razv</cp:lastModifiedBy>
  <cp:revision>2</cp:revision>
  <dcterms:created xsi:type="dcterms:W3CDTF">2025-05-27T10:14:00Z</dcterms:created>
  <dcterms:modified xsi:type="dcterms:W3CDTF">2025-05-27T10:14:00Z</dcterms:modified>
</cp:coreProperties>
</file>