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065" w:rsidRDefault="00041179" w:rsidP="00041179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570065" w:rsidRDefault="00570065">
      <w:pPr>
        <w:rPr>
          <w:b/>
          <w:sz w:val="26"/>
          <w:szCs w:val="26"/>
        </w:rPr>
      </w:pPr>
    </w:p>
    <w:p w:rsidR="00570065" w:rsidRDefault="00041179">
      <w:pPr>
        <w:pStyle w:val="af5"/>
        <w:rPr>
          <w:sz w:val="26"/>
          <w:szCs w:val="26"/>
        </w:rPr>
      </w:pPr>
      <w:r>
        <w:rPr>
          <w:sz w:val="26"/>
          <w:szCs w:val="26"/>
        </w:rPr>
        <w:t xml:space="preserve">Об определении </w:t>
      </w:r>
    </w:p>
    <w:p w:rsidR="00570065" w:rsidRDefault="00041179">
      <w:pPr>
        <w:pStyle w:val="af5"/>
        <w:rPr>
          <w:sz w:val="26"/>
          <w:szCs w:val="26"/>
        </w:rPr>
      </w:pPr>
      <w:r>
        <w:rPr>
          <w:sz w:val="26"/>
          <w:szCs w:val="26"/>
        </w:rPr>
        <w:t xml:space="preserve">уполномоченного органа </w:t>
      </w:r>
    </w:p>
    <w:p w:rsidR="00570065" w:rsidRDefault="00570065">
      <w:pPr>
        <w:pStyle w:val="af5"/>
        <w:rPr>
          <w:sz w:val="26"/>
          <w:szCs w:val="26"/>
        </w:rPr>
      </w:pPr>
    </w:p>
    <w:p w:rsidR="00570065" w:rsidRDefault="00570065">
      <w:pPr>
        <w:pStyle w:val="af5"/>
        <w:rPr>
          <w:sz w:val="26"/>
          <w:szCs w:val="26"/>
        </w:rPr>
      </w:pPr>
    </w:p>
    <w:p w:rsidR="00570065" w:rsidRDefault="00570065">
      <w:pPr>
        <w:pStyle w:val="af5"/>
        <w:rPr>
          <w:sz w:val="26"/>
          <w:szCs w:val="26"/>
        </w:rPr>
      </w:pPr>
    </w:p>
    <w:p w:rsidR="00570065" w:rsidRDefault="00041179">
      <w:pPr>
        <w:pStyle w:val="af5"/>
        <w:tabs>
          <w:tab w:val="left" w:pos="851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proofErr w:type="gramStart"/>
      <w:r>
        <w:rPr>
          <w:b w:val="0"/>
          <w:sz w:val="26"/>
          <w:szCs w:val="26"/>
        </w:rPr>
        <w:t>В соответствии с Федеральным законом от 06 октября 2003 года №131-ФЗ «Об общих принципах организации местного самоуправления в Российской Федерации», постановлением Правительства Белгородской области от 26 августа 2024 года №405-пп «Об осуществлении единов</w:t>
      </w:r>
      <w:r>
        <w:rPr>
          <w:b w:val="0"/>
          <w:sz w:val="26"/>
          <w:szCs w:val="26"/>
        </w:rPr>
        <w:t>ременных денежных выплат гражданам в случаях возникновения на территории Белгородской области чрезвычайных ситуаций природного и техногенного характера, а также террористических актов и (или) при пресечении террористических актов правомерными</w:t>
      </w:r>
      <w:proofErr w:type="gramEnd"/>
      <w:r>
        <w:rPr>
          <w:b w:val="0"/>
          <w:sz w:val="26"/>
          <w:szCs w:val="26"/>
        </w:rPr>
        <w:t xml:space="preserve"> действиями», </w:t>
      </w:r>
      <w:r>
        <w:rPr>
          <w:b w:val="0"/>
          <w:sz w:val="26"/>
          <w:szCs w:val="26"/>
        </w:rPr>
        <w:t xml:space="preserve">администрация Ракитянского района                                 </w:t>
      </w:r>
      <w:proofErr w:type="spellStart"/>
      <w:proofErr w:type="gramStart"/>
      <w:r>
        <w:rPr>
          <w:sz w:val="26"/>
          <w:szCs w:val="26"/>
        </w:rPr>
        <w:t>п</w:t>
      </w:r>
      <w:proofErr w:type="spellEnd"/>
      <w:proofErr w:type="gramEnd"/>
      <w:r>
        <w:rPr>
          <w:sz w:val="26"/>
          <w:szCs w:val="26"/>
        </w:rPr>
        <w:t xml:space="preserve"> о с т а </w:t>
      </w:r>
      <w:proofErr w:type="spellStart"/>
      <w:r>
        <w:rPr>
          <w:sz w:val="26"/>
          <w:szCs w:val="26"/>
        </w:rPr>
        <w:t>н</w:t>
      </w:r>
      <w:proofErr w:type="spellEnd"/>
      <w:r>
        <w:rPr>
          <w:sz w:val="26"/>
          <w:szCs w:val="26"/>
        </w:rPr>
        <w:t xml:space="preserve"> о в л я е т</w:t>
      </w:r>
      <w:r>
        <w:rPr>
          <w:b w:val="0"/>
          <w:sz w:val="26"/>
          <w:szCs w:val="26"/>
        </w:rPr>
        <w:t>:</w:t>
      </w:r>
    </w:p>
    <w:p w:rsidR="00570065" w:rsidRDefault="00041179">
      <w:pPr>
        <w:pStyle w:val="af5"/>
        <w:tabs>
          <w:tab w:val="left" w:pos="851"/>
          <w:tab w:val="left" w:pos="1276"/>
        </w:tabs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1.</w:t>
      </w:r>
      <w:r>
        <w:rPr>
          <w:b w:val="0"/>
          <w:sz w:val="26"/>
          <w:szCs w:val="26"/>
        </w:rPr>
        <w:tab/>
      </w:r>
      <w:proofErr w:type="gramStart"/>
      <w:r>
        <w:rPr>
          <w:b w:val="0"/>
          <w:sz w:val="26"/>
          <w:szCs w:val="26"/>
        </w:rPr>
        <w:t>Определить управление социальной защиты населения администрации Ракитянского района (К.Н. Бабынина) уполномоченным органом по организации предоставления единовре</w:t>
      </w:r>
      <w:r>
        <w:rPr>
          <w:b w:val="0"/>
          <w:sz w:val="26"/>
          <w:szCs w:val="26"/>
        </w:rPr>
        <w:t>менного пособия членам семей граждан, погибших (умерших) в результате чрезвычайных ситуаций природного и техногенного характера, а также террористических актов и (или) при пресечении террористических актов правомерными действиями, предусмотренного постанов</w:t>
      </w:r>
      <w:r>
        <w:rPr>
          <w:b w:val="0"/>
          <w:sz w:val="26"/>
          <w:szCs w:val="26"/>
        </w:rPr>
        <w:t>лением Правительства Белгородской области от 26 августа 2024 года №405-пп «Об осуществлении единовременных денежных выплат гражданам</w:t>
      </w:r>
      <w:proofErr w:type="gramEnd"/>
      <w:r>
        <w:rPr>
          <w:b w:val="0"/>
          <w:sz w:val="26"/>
          <w:szCs w:val="26"/>
        </w:rPr>
        <w:t xml:space="preserve"> в случаях возникновения на территории Белгородской области чрезвычайных ситуаций природного и техногенного характера, а так</w:t>
      </w:r>
      <w:r>
        <w:rPr>
          <w:b w:val="0"/>
          <w:sz w:val="26"/>
          <w:szCs w:val="26"/>
        </w:rPr>
        <w:t>же террористических актов и (или) при пресечении террористических актов правомерными действиями»</w:t>
      </w:r>
      <w:r>
        <w:rPr>
          <w:sz w:val="26"/>
          <w:szCs w:val="26"/>
        </w:rPr>
        <w:t>.</w:t>
      </w:r>
    </w:p>
    <w:p w:rsidR="00570065" w:rsidRDefault="00041179">
      <w:pPr>
        <w:pStyle w:val="af5"/>
        <w:tabs>
          <w:tab w:val="left" w:pos="851"/>
        </w:tabs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 xml:space="preserve">2.  Настоящее постановление вступает в силу со дня его подписания. </w:t>
      </w:r>
    </w:p>
    <w:p w:rsidR="00570065" w:rsidRDefault="00041179">
      <w:pPr>
        <w:pStyle w:val="af5"/>
        <w:tabs>
          <w:tab w:val="left" w:pos="851"/>
          <w:tab w:val="left" w:pos="1560"/>
        </w:tabs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 xml:space="preserve">3. </w:t>
      </w:r>
      <w:proofErr w:type="gramStart"/>
      <w:r>
        <w:rPr>
          <w:b w:val="0"/>
          <w:sz w:val="26"/>
          <w:szCs w:val="26"/>
        </w:rPr>
        <w:t>Контроль за</w:t>
      </w:r>
      <w:proofErr w:type="gramEnd"/>
      <w:r>
        <w:rPr>
          <w:b w:val="0"/>
          <w:sz w:val="26"/>
          <w:szCs w:val="26"/>
        </w:rPr>
        <w:t xml:space="preserve"> исполнением настоящего постановления возложить на заместителя главы админ</w:t>
      </w:r>
      <w:r>
        <w:rPr>
          <w:b w:val="0"/>
          <w:sz w:val="26"/>
          <w:szCs w:val="26"/>
        </w:rPr>
        <w:t xml:space="preserve">истрации района по социальной политике Р.А. Холодову. </w:t>
      </w:r>
    </w:p>
    <w:p w:rsidR="00570065" w:rsidRDefault="00570065">
      <w:pPr>
        <w:pStyle w:val="af5"/>
        <w:tabs>
          <w:tab w:val="left" w:pos="1560"/>
        </w:tabs>
        <w:ind w:firstLine="709"/>
        <w:rPr>
          <w:sz w:val="26"/>
          <w:szCs w:val="26"/>
        </w:rPr>
      </w:pPr>
    </w:p>
    <w:p w:rsidR="00570065" w:rsidRDefault="00570065">
      <w:pPr>
        <w:pStyle w:val="af5"/>
        <w:tabs>
          <w:tab w:val="left" w:pos="1560"/>
        </w:tabs>
        <w:ind w:firstLine="709"/>
        <w:rPr>
          <w:sz w:val="26"/>
          <w:szCs w:val="26"/>
        </w:rPr>
      </w:pPr>
    </w:p>
    <w:p w:rsidR="00570065" w:rsidRDefault="00570065">
      <w:pPr>
        <w:pStyle w:val="af5"/>
        <w:tabs>
          <w:tab w:val="left" w:pos="1560"/>
        </w:tabs>
        <w:ind w:firstLine="709"/>
        <w:rPr>
          <w:sz w:val="26"/>
          <w:szCs w:val="26"/>
        </w:rPr>
      </w:pPr>
    </w:p>
    <w:p w:rsidR="00570065" w:rsidRDefault="00041179">
      <w:pPr>
        <w:tabs>
          <w:tab w:val="left" w:pos="742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 администрации</w:t>
      </w:r>
    </w:p>
    <w:p w:rsidR="00570065" w:rsidRDefault="00041179">
      <w:pPr>
        <w:tabs>
          <w:tab w:val="left" w:pos="742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Ракитянского района                                                                                      А.В. Климов</w:t>
      </w:r>
    </w:p>
    <w:sectPr w:rsidR="00570065" w:rsidSect="00570065">
      <w:headerReference w:type="default" r:id="rId7"/>
      <w:pgSz w:w="11906" w:h="16838"/>
      <w:pgMar w:top="851" w:right="567" w:bottom="993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065" w:rsidRDefault="00041179">
      <w:r>
        <w:separator/>
      </w:r>
    </w:p>
  </w:endnote>
  <w:endnote w:type="continuationSeparator" w:id="0">
    <w:p w:rsidR="00570065" w:rsidRDefault="00041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yrillicHeavy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065" w:rsidRDefault="00041179">
      <w:r>
        <w:separator/>
      </w:r>
    </w:p>
  </w:footnote>
  <w:footnote w:type="continuationSeparator" w:id="0">
    <w:p w:rsidR="00570065" w:rsidRDefault="000411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065" w:rsidRDefault="00570065">
    <w:pPr>
      <w:pStyle w:val="af9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041179"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 w:rsidR="00041179">
      <w:rPr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6CB6"/>
    <w:multiLevelType w:val="hybridMultilevel"/>
    <w:tmpl w:val="9E965766"/>
    <w:lvl w:ilvl="0" w:tplc="5832D9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0209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6C750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2EDB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E0C9D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345F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9063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B24F5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AAEC8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FA3F08"/>
    <w:multiLevelType w:val="hybridMultilevel"/>
    <w:tmpl w:val="8EE45B9C"/>
    <w:lvl w:ilvl="0" w:tplc="D902CF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4480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8042B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F2C01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FC099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9F021B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7EF9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8277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7455C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AA6FFC"/>
    <w:multiLevelType w:val="hybridMultilevel"/>
    <w:tmpl w:val="C49AF21A"/>
    <w:lvl w:ilvl="0" w:tplc="59D6BDE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B800592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56219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028B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D607A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14C579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46CDF7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0FAE5D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5DC6A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6A813635"/>
    <w:multiLevelType w:val="hybridMultilevel"/>
    <w:tmpl w:val="87040CA2"/>
    <w:lvl w:ilvl="0" w:tplc="11B0D2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8400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0013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84AF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FA537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B4EE6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A4C0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FAB1A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B0F1B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062DAE"/>
    <w:multiLevelType w:val="hybridMultilevel"/>
    <w:tmpl w:val="588ED1E2"/>
    <w:lvl w:ilvl="0" w:tplc="4E78D6A0">
      <w:start w:val="1"/>
      <w:numFmt w:val="decimal"/>
      <w:lvlText w:val="%1)"/>
      <w:lvlJc w:val="left"/>
      <w:pPr>
        <w:tabs>
          <w:tab w:val="num" w:pos="735"/>
        </w:tabs>
        <w:ind w:left="735" w:hanging="360"/>
      </w:pPr>
    </w:lvl>
    <w:lvl w:ilvl="1" w:tplc="60CE29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02E7ED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FEE24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8A226D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9F076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EE0F9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9C63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D7AFD8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0065"/>
    <w:rsid w:val="00041179"/>
    <w:rsid w:val="00570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65"/>
    <w:rPr>
      <w:lang w:eastAsia="ru-RU"/>
    </w:rPr>
  </w:style>
  <w:style w:type="paragraph" w:styleId="1">
    <w:name w:val="heading 1"/>
    <w:basedOn w:val="a"/>
    <w:next w:val="a"/>
    <w:qFormat/>
    <w:rsid w:val="00570065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7006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57006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7006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57006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7006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57006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7006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57006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7006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57006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7006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57006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7006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57006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7006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57006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7006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57006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70065"/>
    <w:pPr>
      <w:ind w:left="720"/>
      <w:contextualSpacing/>
    </w:pPr>
  </w:style>
  <w:style w:type="paragraph" w:styleId="a4">
    <w:name w:val="No Spacing"/>
    <w:uiPriority w:val="1"/>
    <w:qFormat/>
    <w:rsid w:val="00570065"/>
  </w:style>
  <w:style w:type="paragraph" w:styleId="a5">
    <w:name w:val="Title"/>
    <w:basedOn w:val="a"/>
    <w:link w:val="a6"/>
    <w:qFormat/>
    <w:rsid w:val="00570065"/>
    <w:pPr>
      <w:spacing w:line="360" w:lineRule="auto"/>
      <w:jc w:val="center"/>
    </w:pPr>
    <w:rPr>
      <w:rFonts w:ascii="CyrillicHeavy" w:hAnsi="CyrillicHeavy"/>
      <w:sz w:val="32"/>
    </w:rPr>
  </w:style>
  <w:style w:type="character" w:customStyle="1" w:styleId="a6">
    <w:name w:val="Название Знак"/>
    <w:link w:val="a5"/>
    <w:uiPriority w:val="10"/>
    <w:rsid w:val="0057006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7006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7006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7006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7006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7006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7006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7006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570065"/>
  </w:style>
  <w:style w:type="paragraph" w:customStyle="1" w:styleId="Footer">
    <w:name w:val="Footer"/>
    <w:basedOn w:val="a"/>
    <w:link w:val="CaptionChar"/>
    <w:uiPriority w:val="99"/>
    <w:unhideWhenUsed/>
    <w:rsid w:val="0057006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57006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7006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70065"/>
  </w:style>
  <w:style w:type="table" w:styleId="ab">
    <w:name w:val="Table Grid"/>
    <w:uiPriority w:val="59"/>
    <w:rsid w:val="005700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7006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7006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57006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7006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57006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57006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57006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7006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7006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7006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7006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7006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7006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57006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7006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7006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7006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7006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7006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7006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57006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7006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7006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7006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7006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7006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7006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7006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7006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7006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7006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7006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7006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7006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7006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7006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7006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7006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7006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7006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7006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57006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7006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7006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7006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7006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7006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7006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7006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7006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7006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7006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7006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7006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7006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7006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57006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7006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7006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7006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7006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7006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7006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57006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7006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7006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7006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7006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7006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7006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70065"/>
    <w:rPr>
      <w:color w:val="0563C1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7006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70065"/>
    <w:rPr>
      <w:sz w:val="18"/>
    </w:rPr>
  </w:style>
  <w:style w:type="character" w:styleId="af">
    <w:name w:val="footnote reference"/>
    <w:uiPriority w:val="99"/>
    <w:unhideWhenUsed/>
    <w:rsid w:val="0057006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70065"/>
  </w:style>
  <w:style w:type="character" w:customStyle="1" w:styleId="af1">
    <w:name w:val="Текст концевой сноски Знак"/>
    <w:link w:val="af0"/>
    <w:uiPriority w:val="99"/>
    <w:rsid w:val="00570065"/>
    <w:rPr>
      <w:sz w:val="20"/>
    </w:rPr>
  </w:style>
  <w:style w:type="character" w:styleId="af2">
    <w:name w:val="endnote reference"/>
    <w:uiPriority w:val="99"/>
    <w:semiHidden/>
    <w:unhideWhenUsed/>
    <w:rsid w:val="00570065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570065"/>
    <w:pPr>
      <w:spacing w:after="57"/>
    </w:pPr>
  </w:style>
  <w:style w:type="paragraph" w:styleId="21">
    <w:name w:val="toc 2"/>
    <w:basedOn w:val="a"/>
    <w:next w:val="a"/>
    <w:uiPriority w:val="39"/>
    <w:unhideWhenUsed/>
    <w:rsid w:val="0057006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7006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7006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7006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7006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7006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7006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70065"/>
    <w:pPr>
      <w:spacing w:after="57"/>
      <w:ind w:left="2268"/>
    </w:pPr>
  </w:style>
  <w:style w:type="paragraph" w:styleId="af3">
    <w:name w:val="TOC Heading"/>
    <w:uiPriority w:val="39"/>
    <w:unhideWhenUsed/>
    <w:rsid w:val="00570065"/>
  </w:style>
  <w:style w:type="paragraph" w:styleId="af4">
    <w:name w:val="table of figures"/>
    <w:basedOn w:val="a"/>
    <w:next w:val="a"/>
    <w:uiPriority w:val="99"/>
    <w:unhideWhenUsed/>
    <w:rsid w:val="00570065"/>
  </w:style>
  <w:style w:type="paragraph" w:styleId="af5">
    <w:name w:val="Body Text"/>
    <w:basedOn w:val="a"/>
    <w:link w:val="af6"/>
    <w:rsid w:val="00570065"/>
    <w:pPr>
      <w:jc w:val="both"/>
    </w:pPr>
    <w:rPr>
      <w:b/>
      <w:sz w:val="24"/>
    </w:rPr>
  </w:style>
  <w:style w:type="character" w:customStyle="1" w:styleId="af6">
    <w:name w:val="Основной текст Знак"/>
    <w:link w:val="af5"/>
    <w:rsid w:val="00570065"/>
    <w:rPr>
      <w:b/>
      <w:sz w:val="24"/>
    </w:rPr>
  </w:style>
  <w:style w:type="paragraph" w:styleId="af7">
    <w:name w:val="Balloon Text"/>
    <w:basedOn w:val="a"/>
    <w:link w:val="af8"/>
    <w:uiPriority w:val="99"/>
    <w:rsid w:val="00570065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rsid w:val="00570065"/>
    <w:rPr>
      <w:rFonts w:ascii="Tahoma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rsid w:val="00570065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570065"/>
  </w:style>
  <w:style w:type="paragraph" w:styleId="afb">
    <w:name w:val="footer"/>
    <w:basedOn w:val="a"/>
    <w:link w:val="afc"/>
    <w:uiPriority w:val="99"/>
    <w:rsid w:val="00570065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570065"/>
  </w:style>
  <w:style w:type="paragraph" w:customStyle="1" w:styleId="ConsPlusNormal">
    <w:name w:val="ConsPlusNormal"/>
    <w:rsid w:val="00570065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rsid w:val="00570065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Nonformat">
    <w:name w:val="ConsPlusNonformat"/>
    <w:rsid w:val="00570065"/>
    <w:pPr>
      <w:widowControl w:val="0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1517</Characters>
  <Application>Microsoft Office Word</Application>
  <DocSecurity>0</DocSecurity>
  <Lines>12</Lines>
  <Paragraphs>3</Paragraphs>
  <ScaleCrop>false</ScaleCrop>
  <Company>USZN_09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Zenith Data Systems</dc:creator>
  <cp:lastModifiedBy>gl_spec_eco_analiz</cp:lastModifiedBy>
  <cp:revision>11</cp:revision>
  <dcterms:created xsi:type="dcterms:W3CDTF">2023-09-19T11:56:00Z</dcterms:created>
  <dcterms:modified xsi:type="dcterms:W3CDTF">2025-03-31T06:12:00Z</dcterms:modified>
  <cp:version>983040</cp:version>
</cp:coreProperties>
</file>