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84" w:rsidRDefault="00747E2C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4C1784" w:rsidRDefault="00747E2C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 w:rsidR="00955F5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22.08.2016 года № 95</w:t>
      </w:r>
      <w:r w:rsidR="00955F5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C1784" w:rsidRDefault="004C1784">
      <w:pPr>
        <w:pStyle w:val="af6"/>
        <w:spacing w:after="0"/>
        <w:jc w:val="center"/>
      </w:pPr>
    </w:p>
    <w:p w:rsidR="004C1784" w:rsidRDefault="00747E2C">
      <w:pPr>
        <w:pStyle w:val="af6"/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  <w:t xml:space="preserve"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="00955F5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О внесении изменений в постановление администрации Ракитянского района от 22.08.2016 года № 95</w:t>
      </w:r>
      <w:r w:rsidR="00955F58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C1784" w:rsidRDefault="00747E2C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4C1784" w:rsidRDefault="00747E2C">
      <w:pPr>
        <w:pStyle w:val="af2"/>
        <w:jc w:val="both"/>
      </w:pPr>
      <w:r>
        <w:t>Сроки приема предложений и замечаний: с 28.05.2025 г. по 07.06.2025 г.</w:t>
      </w:r>
    </w:p>
    <w:p w:rsidR="004C1784" w:rsidRDefault="00747E2C">
      <w:pPr>
        <w:pStyle w:val="af2"/>
        <w:jc w:val="both"/>
      </w:pPr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</w:t>
      </w:r>
      <w:proofErr w:type="gramStart"/>
      <w:r>
        <w:t xml:space="preserve">администрации Ракитянского района, который до 16.06.2025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747E2C" w:rsidRDefault="00747E2C" w:rsidP="00747E2C">
      <w:pPr>
        <w:pStyle w:val="af2"/>
        <w:spacing w:before="0" w:beforeAutospacing="0" w:after="0" w:afterAutospacing="0"/>
      </w:pPr>
      <w:r>
        <w:t>К уведомлению прилагаются:</w:t>
      </w:r>
    </w:p>
    <w:p w:rsidR="00747E2C" w:rsidRDefault="00747E2C" w:rsidP="00747E2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747E2C" w:rsidRDefault="00747E2C" w:rsidP="00747E2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747E2C" w:rsidRDefault="00747E2C" w:rsidP="00747E2C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747E2C" w:rsidRDefault="00747E2C" w:rsidP="00747E2C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4C1784" w:rsidRDefault="00747E2C">
      <w:pPr>
        <w:pStyle w:val="af2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4C1784" w:rsidRDefault="00747E2C">
      <w:pPr>
        <w:pStyle w:val="af2"/>
        <w:jc w:val="both"/>
      </w:pPr>
      <w:r>
        <w:t>телефон 55-0-78 Режим работы: с 8-00 до 17-00, перерыв с 12-00 до 13-00</w:t>
      </w:r>
    </w:p>
    <w:sectPr w:rsidR="004C1784" w:rsidSect="004C1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784" w:rsidRDefault="00747E2C">
      <w:pPr>
        <w:spacing w:after="0" w:line="240" w:lineRule="auto"/>
      </w:pPr>
      <w:r>
        <w:separator/>
      </w:r>
    </w:p>
  </w:endnote>
  <w:endnote w:type="continuationSeparator" w:id="0">
    <w:p w:rsidR="004C1784" w:rsidRDefault="0074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784" w:rsidRDefault="00747E2C">
      <w:pPr>
        <w:spacing w:after="0" w:line="240" w:lineRule="auto"/>
      </w:pPr>
      <w:r>
        <w:separator/>
      </w:r>
    </w:p>
  </w:footnote>
  <w:footnote w:type="continuationSeparator" w:id="0">
    <w:p w:rsidR="004C1784" w:rsidRDefault="00747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784"/>
    <w:rsid w:val="004C1784"/>
    <w:rsid w:val="00747E2C"/>
    <w:rsid w:val="00955F58"/>
    <w:rsid w:val="00E1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C17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C17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C17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C17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C17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C17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C17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C17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C17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C17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C17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C17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C17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C17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C17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C17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C178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C1784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4C178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C1784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C17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C17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C178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C17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C178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C178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C1784"/>
  </w:style>
  <w:style w:type="character" w:customStyle="1" w:styleId="FooterChar">
    <w:name w:val="Footer Char"/>
    <w:basedOn w:val="a0"/>
    <w:link w:val="Footer"/>
    <w:uiPriority w:val="99"/>
    <w:rsid w:val="004C17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C1784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C1784"/>
  </w:style>
  <w:style w:type="table" w:styleId="a9">
    <w:name w:val="Table Grid"/>
    <w:basedOn w:val="a1"/>
    <w:uiPriority w:val="59"/>
    <w:rsid w:val="004C17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C17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C17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C1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C17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C1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4C1784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4C1784"/>
    <w:rPr>
      <w:sz w:val="18"/>
    </w:rPr>
  </w:style>
  <w:style w:type="character" w:styleId="ac">
    <w:name w:val="footnote reference"/>
    <w:basedOn w:val="a0"/>
    <w:uiPriority w:val="99"/>
    <w:unhideWhenUsed/>
    <w:rsid w:val="004C1784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C1784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4C1784"/>
    <w:rPr>
      <w:sz w:val="20"/>
    </w:rPr>
  </w:style>
  <w:style w:type="character" w:styleId="af">
    <w:name w:val="endnote reference"/>
    <w:basedOn w:val="a0"/>
    <w:uiPriority w:val="99"/>
    <w:semiHidden/>
    <w:unhideWhenUsed/>
    <w:rsid w:val="004C17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C1784"/>
    <w:pPr>
      <w:spacing w:after="57"/>
    </w:pPr>
  </w:style>
  <w:style w:type="paragraph" w:styleId="21">
    <w:name w:val="toc 2"/>
    <w:basedOn w:val="a"/>
    <w:next w:val="a"/>
    <w:uiPriority w:val="39"/>
    <w:unhideWhenUsed/>
    <w:rsid w:val="004C17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C17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C17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C17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C17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C17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C17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C1784"/>
    <w:pPr>
      <w:spacing w:after="57"/>
      <w:ind w:left="2268"/>
    </w:pPr>
  </w:style>
  <w:style w:type="paragraph" w:styleId="af0">
    <w:name w:val="TOC Heading"/>
    <w:uiPriority w:val="39"/>
    <w:unhideWhenUsed/>
    <w:rsid w:val="004C1784"/>
  </w:style>
  <w:style w:type="paragraph" w:styleId="af1">
    <w:name w:val="table of figures"/>
    <w:basedOn w:val="a"/>
    <w:next w:val="a"/>
    <w:uiPriority w:val="99"/>
    <w:unhideWhenUsed/>
    <w:rsid w:val="004C1784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4C1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4C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4C1784"/>
    <w:rPr>
      <w:b/>
      <w:bCs/>
    </w:rPr>
  </w:style>
  <w:style w:type="character" w:styleId="af4">
    <w:name w:val="Hyperlink"/>
    <w:basedOn w:val="a0"/>
    <w:uiPriority w:val="99"/>
    <w:unhideWhenUsed/>
    <w:rsid w:val="004C1784"/>
    <w:rPr>
      <w:color w:val="0000FF"/>
      <w:u w:val="single"/>
    </w:rPr>
  </w:style>
  <w:style w:type="character" w:customStyle="1" w:styleId="dropdown-user-name">
    <w:name w:val="dropdown-user-name"/>
    <w:basedOn w:val="a0"/>
    <w:rsid w:val="004C1784"/>
  </w:style>
  <w:style w:type="character" w:customStyle="1" w:styleId="dropdown-user-namefirst-letter">
    <w:name w:val="dropdown-user-name__first-letter"/>
    <w:basedOn w:val="a0"/>
    <w:rsid w:val="004C1784"/>
  </w:style>
  <w:style w:type="character" w:customStyle="1" w:styleId="10">
    <w:name w:val="Заголовок 1 Знак"/>
    <w:basedOn w:val="a0"/>
    <w:link w:val="Heading1"/>
    <w:uiPriority w:val="9"/>
    <w:rsid w:val="004C178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4C17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C17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4C17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4C1784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C1784"/>
  </w:style>
  <w:style w:type="paragraph" w:customStyle="1" w:styleId="Footer">
    <w:name w:val="Footer"/>
    <w:basedOn w:val="a"/>
    <w:link w:val="af8"/>
    <w:rsid w:val="004C17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4C17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4C1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72</cp:revision>
  <dcterms:created xsi:type="dcterms:W3CDTF">2022-01-28T11:04:00Z</dcterms:created>
  <dcterms:modified xsi:type="dcterms:W3CDTF">2025-05-28T13:45:00Z</dcterms:modified>
</cp:coreProperties>
</file>