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5B" w:rsidRDefault="00E8540B" w:rsidP="00E8540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495B" w:rsidRDefault="00DA495B">
      <w:pPr>
        <w:rPr>
          <w:b/>
          <w:sz w:val="28"/>
          <w:szCs w:val="28"/>
        </w:rPr>
      </w:pPr>
    </w:p>
    <w:p w:rsidR="00DA495B" w:rsidRDefault="00DA495B">
      <w:pPr>
        <w:rPr>
          <w:b/>
          <w:sz w:val="28"/>
          <w:szCs w:val="28"/>
        </w:rPr>
      </w:pPr>
    </w:p>
    <w:p w:rsidR="00DA495B" w:rsidRDefault="00E8540B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</w:p>
    <w:p w:rsidR="00DA495B" w:rsidRDefault="00E8540B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органа </w:t>
      </w:r>
    </w:p>
    <w:p w:rsidR="00DA495B" w:rsidRDefault="00DA495B">
      <w:pPr>
        <w:pStyle w:val="af5"/>
        <w:rPr>
          <w:sz w:val="28"/>
          <w:szCs w:val="28"/>
        </w:rPr>
      </w:pPr>
    </w:p>
    <w:p w:rsidR="00DA495B" w:rsidRDefault="00DA495B">
      <w:pPr>
        <w:pStyle w:val="af5"/>
        <w:rPr>
          <w:sz w:val="28"/>
          <w:szCs w:val="28"/>
        </w:rPr>
      </w:pPr>
    </w:p>
    <w:p w:rsidR="00DA495B" w:rsidRDefault="00DA495B">
      <w:pPr>
        <w:pStyle w:val="af5"/>
        <w:rPr>
          <w:sz w:val="28"/>
          <w:szCs w:val="28"/>
        </w:rPr>
      </w:pPr>
    </w:p>
    <w:p w:rsidR="00DA495B" w:rsidRDefault="00E8540B">
      <w:pPr>
        <w:pStyle w:val="af5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В соответствии с Федеральным законом от 06 октября 2003 года      №131-ФЗ «Об общих принципах организации местного самоуправления в Российской Федерации», постановлением Губернатора Белгородской области от 14 апреля 2025 года №76-пп «О предоставлении едино</w:t>
      </w:r>
      <w:r>
        <w:rPr>
          <w:b w:val="0"/>
          <w:sz w:val="28"/>
          <w:szCs w:val="28"/>
        </w:rPr>
        <w:t xml:space="preserve">временной выплаты в связи с празднованием 80-й годовщины Победы в Великой Отечественной войне 1941-1945 годов», администрация Ракитянского района                              </w:t>
      </w:r>
      <w:r>
        <w:rPr>
          <w:sz w:val="28"/>
          <w:szCs w:val="28"/>
        </w:rPr>
        <w:t>п о с т а н о в л я е т</w:t>
      </w:r>
      <w:r>
        <w:rPr>
          <w:b w:val="0"/>
          <w:sz w:val="28"/>
          <w:szCs w:val="28"/>
        </w:rPr>
        <w:t>:</w:t>
      </w:r>
    </w:p>
    <w:p w:rsidR="00DA495B" w:rsidRDefault="00E8540B">
      <w:pPr>
        <w:pStyle w:val="af5"/>
        <w:tabs>
          <w:tab w:val="left" w:pos="851"/>
          <w:tab w:val="left" w:pos="1276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>
        <w:rPr>
          <w:b w:val="0"/>
          <w:sz w:val="28"/>
          <w:szCs w:val="28"/>
        </w:rPr>
        <w:tab/>
        <w:t>Определить управление социальной защиты населения ад</w:t>
      </w:r>
      <w:r>
        <w:rPr>
          <w:b w:val="0"/>
          <w:sz w:val="28"/>
          <w:szCs w:val="28"/>
        </w:rPr>
        <w:t>министрации Ракитянского района (К.Н. Бабынина) уполномоченным органом по формированию выплатных документов меры социальной поддержки, установленной пунктом 1 постановлением Губернатора Белгородской области от 14 апреля 2025 года №76-пп «О предоставлении е</w:t>
      </w:r>
      <w:r>
        <w:rPr>
          <w:b w:val="0"/>
          <w:sz w:val="28"/>
          <w:szCs w:val="28"/>
        </w:rPr>
        <w:t>диновременной выплаты в связи с празднованием 80-й годовщины Победы в Великой Отечественной войне 1941-1945 годов»</w:t>
      </w:r>
      <w:r>
        <w:rPr>
          <w:b w:val="0"/>
          <w:sz w:val="28"/>
          <w:szCs w:val="28"/>
        </w:rPr>
        <w:t>.</w:t>
      </w:r>
    </w:p>
    <w:p w:rsidR="00DA495B" w:rsidRDefault="00E8540B">
      <w:pPr>
        <w:pStyle w:val="af5"/>
        <w:tabs>
          <w:tab w:val="left" w:pos="851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  Настоящее постановление вступает в силу со дня его подписания. </w:t>
      </w:r>
    </w:p>
    <w:p w:rsidR="00DA495B" w:rsidRDefault="00E8540B">
      <w:pPr>
        <w:pStyle w:val="af5"/>
        <w:tabs>
          <w:tab w:val="left" w:pos="851"/>
          <w:tab w:val="left" w:pos="156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3. Контроль за исполнением настоящего постановления возложить на заме</w:t>
      </w:r>
      <w:r>
        <w:rPr>
          <w:b w:val="0"/>
          <w:sz w:val="28"/>
          <w:szCs w:val="28"/>
        </w:rPr>
        <w:t xml:space="preserve">стителя главы администрации района по социальной политике                 Р.А. Холодову. </w:t>
      </w:r>
    </w:p>
    <w:p w:rsidR="00DA495B" w:rsidRDefault="00DA495B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DA495B" w:rsidRDefault="00DA495B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DA495B" w:rsidRDefault="00DA495B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DA495B" w:rsidRDefault="00E8540B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DA495B" w:rsidRDefault="00E8540B">
      <w:pPr>
        <w:tabs>
          <w:tab w:val="left" w:pos="7425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p w:rsidR="00DA495B" w:rsidRDefault="00DA495B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DA495B" w:rsidRDefault="00DA495B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DA495B" w:rsidRDefault="00DA495B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sectPr w:rsidR="00DA495B" w:rsidSect="00DA495B">
      <w:headerReference w:type="default" r:id="rId7"/>
      <w:pgSz w:w="11906" w:h="16838"/>
      <w:pgMar w:top="1134" w:right="567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95B" w:rsidRDefault="00E8540B">
      <w:r>
        <w:separator/>
      </w:r>
    </w:p>
  </w:endnote>
  <w:endnote w:type="continuationSeparator" w:id="0">
    <w:p w:rsidR="00DA495B" w:rsidRDefault="00E8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95B" w:rsidRDefault="00E8540B">
      <w:r>
        <w:separator/>
      </w:r>
    </w:p>
  </w:footnote>
  <w:footnote w:type="continuationSeparator" w:id="0">
    <w:p w:rsidR="00DA495B" w:rsidRDefault="00E8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5B" w:rsidRDefault="00DA495B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E8540B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E8540B"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5DE2"/>
    <w:multiLevelType w:val="hybridMultilevel"/>
    <w:tmpl w:val="EF202E7C"/>
    <w:lvl w:ilvl="0" w:tplc="B5AC1B48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136EA0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B4B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920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DA9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DCF4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4E06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420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1861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E371D28"/>
    <w:multiLevelType w:val="hybridMultilevel"/>
    <w:tmpl w:val="63F08B94"/>
    <w:lvl w:ilvl="0" w:tplc="49F26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E88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F86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16BB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84F7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DE24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A5D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C657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E0E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536EA"/>
    <w:multiLevelType w:val="hybridMultilevel"/>
    <w:tmpl w:val="B52AA434"/>
    <w:lvl w:ilvl="0" w:tplc="CAD009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E3A11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4280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2026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9C2B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C811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1E72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B6FB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5A6F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E486736"/>
    <w:multiLevelType w:val="hybridMultilevel"/>
    <w:tmpl w:val="BD30820A"/>
    <w:lvl w:ilvl="0" w:tplc="1946D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238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14F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E09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3A79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A4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905B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EAF2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FAE3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C37EAE"/>
    <w:multiLevelType w:val="hybridMultilevel"/>
    <w:tmpl w:val="79F8A89E"/>
    <w:lvl w:ilvl="0" w:tplc="25861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6E81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36F2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5EDC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2A5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C228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FC9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C294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A81E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95B"/>
    <w:rsid w:val="00DA495B"/>
    <w:rsid w:val="00E8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5B"/>
    <w:rPr>
      <w:lang w:eastAsia="ru-RU"/>
    </w:rPr>
  </w:style>
  <w:style w:type="paragraph" w:styleId="1">
    <w:name w:val="heading 1"/>
    <w:basedOn w:val="a"/>
    <w:next w:val="a"/>
    <w:qFormat/>
    <w:rsid w:val="00DA495B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A495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A495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A495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A495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A495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A495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A495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A495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A495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DA495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A495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A495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A495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A495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A495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A495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A495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A495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A495B"/>
    <w:pPr>
      <w:ind w:left="720"/>
      <w:contextualSpacing/>
    </w:pPr>
  </w:style>
  <w:style w:type="paragraph" w:styleId="a4">
    <w:name w:val="No Spacing"/>
    <w:uiPriority w:val="1"/>
    <w:qFormat/>
    <w:rsid w:val="00DA495B"/>
  </w:style>
  <w:style w:type="paragraph" w:styleId="a5">
    <w:name w:val="Title"/>
    <w:basedOn w:val="a"/>
    <w:link w:val="a6"/>
    <w:qFormat/>
    <w:rsid w:val="00DA495B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DA495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A495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A495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A495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A495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A49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A495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A495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A495B"/>
  </w:style>
  <w:style w:type="paragraph" w:customStyle="1" w:styleId="Footer">
    <w:name w:val="Footer"/>
    <w:basedOn w:val="a"/>
    <w:link w:val="CaptionChar"/>
    <w:uiPriority w:val="99"/>
    <w:unhideWhenUsed/>
    <w:rsid w:val="00DA495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A495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A495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A495B"/>
  </w:style>
  <w:style w:type="table" w:styleId="ab">
    <w:name w:val="Table Grid"/>
    <w:uiPriority w:val="59"/>
    <w:rsid w:val="00DA49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A495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A495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A495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A49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A495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A495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A495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A495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A495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A495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A495B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A495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A495B"/>
    <w:rPr>
      <w:sz w:val="18"/>
    </w:rPr>
  </w:style>
  <w:style w:type="character" w:styleId="af">
    <w:name w:val="footnote reference"/>
    <w:uiPriority w:val="99"/>
    <w:unhideWhenUsed/>
    <w:rsid w:val="00DA495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A495B"/>
  </w:style>
  <w:style w:type="character" w:customStyle="1" w:styleId="af1">
    <w:name w:val="Текст концевой сноски Знак"/>
    <w:link w:val="af0"/>
    <w:uiPriority w:val="99"/>
    <w:rsid w:val="00DA495B"/>
    <w:rPr>
      <w:sz w:val="20"/>
    </w:rPr>
  </w:style>
  <w:style w:type="character" w:styleId="af2">
    <w:name w:val="endnote reference"/>
    <w:uiPriority w:val="99"/>
    <w:semiHidden/>
    <w:unhideWhenUsed/>
    <w:rsid w:val="00DA495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A495B"/>
    <w:pPr>
      <w:spacing w:after="57"/>
    </w:pPr>
  </w:style>
  <w:style w:type="paragraph" w:styleId="21">
    <w:name w:val="toc 2"/>
    <w:basedOn w:val="a"/>
    <w:next w:val="a"/>
    <w:uiPriority w:val="39"/>
    <w:unhideWhenUsed/>
    <w:rsid w:val="00DA495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A495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A495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A495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A495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A495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A495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A495B"/>
    <w:pPr>
      <w:spacing w:after="57"/>
      <w:ind w:left="2268"/>
    </w:pPr>
  </w:style>
  <w:style w:type="paragraph" w:styleId="af3">
    <w:name w:val="TOC Heading"/>
    <w:uiPriority w:val="39"/>
    <w:unhideWhenUsed/>
    <w:rsid w:val="00DA495B"/>
  </w:style>
  <w:style w:type="paragraph" w:styleId="af4">
    <w:name w:val="table of figures"/>
    <w:basedOn w:val="a"/>
    <w:next w:val="a"/>
    <w:uiPriority w:val="99"/>
    <w:unhideWhenUsed/>
    <w:rsid w:val="00DA495B"/>
  </w:style>
  <w:style w:type="paragraph" w:styleId="af5">
    <w:name w:val="Body Text"/>
    <w:basedOn w:val="a"/>
    <w:link w:val="af6"/>
    <w:rsid w:val="00DA495B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DA495B"/>
    <w:rPr>
      <w:b/>
      <w:sz w:val="24"/>
    </w:rPr>
  </w:style>
  <w:style w:type="paragraph" w:styleId="af7">
    <w:name w:val="Balloon Text"/>
    <w:basedOn w:val="a"/>
    <w:link w:val="af8"/>
    <w:uiPriority w:val="99"/>
    <w:rsid w:val="00DA495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DA495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DA495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DA495B"/>
  </w:style>
  <w:style w:type="paragraph" w:styleId="afb">
    <w:name w:val="footer"/>
    <w:basedOn w:val="a"/>
    <w:link w:val="afc"/>
    <w:uiPriority w:val="99"/>
    <w:rsid w:val="00DA495B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DA495B"/>
  </w:style>
  <w:style w:type="paragraph" w:customStyle="1" w:styleId="ConsPlusNormal">
    <w:name w:val="ConsPlusNormal"/>
    <w:rsid w:val="00DA495B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DA495B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DA495B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>USZN_09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gl_spec_eco_analiz</cp:lastModifiedBy>
  <cp:revision>15</cp:revision>
  <dcterms:created xsi:type="dcterms:W3CDTF">2023-09-19T11:56:00Z</dcterms:created>
  <dcterms:modified xsi:type="dcterms:W3CDTF">2025-05-05T10:53:00Z</dcterms:modified>
  <cp:version>983040</cp:version>
</cp:coreProperties>
</file>