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B208D0">
        <w:rPr>
          <w:b/>
          <w:sz w:val="24"/>
          <w:szCs w:val="24"/>
        </w:rPr>
        <w:t>0</w:t>
      </w:r>
      <w:r w:rsidR="00BA44B2">
        <w:rPr>
          <w:b/>
          <w:sz w:val="24"/>
          <w:szCs w:val="24"/>
        </w:rPr>
        <w:t>8</w:t>
      </w:r>
      <w:r w:rsidR="00B208D0">
        <w:rPr>
          <w:b/>
          <w:sz w:val="24"/>
          <w:szCs w:val="24"/>
        </w:rPr>
        <w:t>.08</w:t>
      </w:r>
      <w:r w:rsidR="00036596">
        <w:rPr>
          <w:b/>
          <w:sz w:val="24"/>
          <w:szCs w:val="24"/>
        </w:rPr>
        <w:t>.2025</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Ракитянского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72620D">
        <w:rPr>
          <w:sz w:val="26"/>
          <w:szCs w:val="26"/>
        </w:rPr>
        <w:t xml:space="preserve">- </w:t>
      </w:r>
      <w:r w:rsidR="00D118EA" w:rsidRPr="0072620D">
        <w:rPr>
          <w:sz w:val="24"/>
          <w:szCs w:val="24"/>
        </w:rPr>
        <w:t xml:space="preserve">на официальном  сайте  органов  местного  самоуправления Ракитянского района: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администрации Ракитянского райо</w:t>
      </w:r>
      <w:r w:rsidR="00885AC3">
        <w:rPr>
          <w:bCs/>
          <w:color w:val="000000"/>
          <w:sz w:val="24"/>
          <w:szCs w:val="24"/>
        </w:rPr>
        <w:t xml:space="preserve">на Белгородской области от </w:t>
      </w:r>
      <w:r w:rsidR="00737C36">
        <w:rPr>
          <w:bCs/>
          <w:color w:val="000000"/>
          <w:sz w:val="24"/>
          <w:szCs w:val="24"/>
        </w:rPr>
        <w:t>02.07</w:t>
      </w:r>
      <w:r w:rsidR="00BB2856">
        <w:rPr>
          <w:bCs/>
          <w:color w:val="000000"/>
          <w:sz w:val="24"/>
          <w:szCs w:val="24"/>
        </w:rPr>
        <w:t>.2025</w:t>
      </w:r>
      <w:r w:rsidRPr="00BB2856">
        <w:rPr>
          <w:bCs/>
          <w:color w:val="000000"/>
          <w:sz w:val="24"/>
          <w:szCs w:val="24"/>
        </w:rPr>
        <w:t xml:space="preserve"> г. № </w:t>
      </w:r>
      <w:r w:rsidR="00BA44B2">
        <w:rPr>
          <w:bCs/>
          <w:color w:val="000000"/>
          <w:sz w:val="24"/>
          <w:szCs w:val="24"/>
        </w:rPr>
        <w:t>80</w:t>
      </w:r>
      <w:r w:rsidR="001C4F19">
        <w:rPr>
          <w:bCs/>
          <w:color w:val="000000"/>
          <w:sz w:val="24"/>
          <w:szCs w:val="24"/>
        </w:rPr>
        <w:t>1</w:t>
      </w:r>
      <w:r w:rsidR="00737C36">
        <w:rPr>
          <w:bCs/>
          <w:color w:val="000000"/>
          <w:sz w:val="24"/>
          <w:szCs w:val="24"/>
        </w:rPr>
        <w:t>-р</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BA44B2">
        <w:rPr>
          <w:b/>
          <w:sz w:val="24"/>
          <w:szCs w:val="24"/>
        </w:rPr>
        <w:t>08</w:t>
      </w:r>
      <w:r w:rsidR="00B208D0">
        <w:rPr>
          <w:b/>
          <w:sz w:val="24"/>
          <w:szCs w:val="24"/>
        </w:rPr>
        <w:t>.08</w:t>
      </w:r>
      <w:r w:rsidR="00036596">
        <w:rPr>
          <w:b/>
          <w:sz w:val="24"/>
          <w:szCs w:val="24"/>
        </w:rPr>
        <w:t>.2025</w:t>
      </w:r>
      <w:r w:rsidR="00D72F13" w:rsidRPr="009A17D6">
        <w:rPr>
          <w:b/>
          <w:sz w:val="24"/>
          <w:szCs w:val="24"/>
        </w:rPr>
        <w:t xml:space="preserve"> в </w:t>
      </w:r>
      <w:r w:rsidR="001C4F19">
        <w:rPr>
          <w:b/>
          <w:sz w:val="24"/>
          <w:szCs w:val="24"/>
        </w:rPr>
        <w:t>13</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w:t>
      </w:r>
      <w:r w:rsidR="00BA44B2">
        <w:rPr>
          <w:b/>
          <w:sz w:val="24"/>
          <w:szCs w:val="24"/>
        </w:rPr>
        <w:t>7</w:t>
      </w:r>
      <w:r w:rsidR="00737C36">
        <w:rPr>
          <w:b/>
          <w:sz w:val="24"/>
          <w:szCs w:val="24"/>
        </w:rPr>
        <w:t>.07</w:t>
      </w:r>
      <w:r w:rsidR="00036596">
        <w:rPr>
          <w:b/>
          <w:sz w:val="24"/>
          <w:szCs w:val="24"/>
        </w:rPr>
        <w:t>.2025</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A44B2">
        <w:rPr>
          <w:b/>
          <w:sz w:val="24"/>
          <w:szCs w:val="24"/>
        </w:rPr>
        <w:t>04.08</w:t>
      </w:r>
      <w:r w:rsidR="00036596">
        <w:rPr>
          <w:b/>
          <w:sz w:val="24"/>
          <w:szCs w:val="24"/>
        </w:rPr>
        <w:t>.2025</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BA44B2">
        <w:rPr>
          <w:b/>
          <w:sz w:val="24"/>
          <w:szCs w:val="24"/>
        </w:rPr>
        <w:t>05.08</w:t>
      </w:r>
      <w:r w:rsidR="00036596">
        <w:rPr>
          <w:b/>
          <w:sz w:val="24"/>
          <w:szCs w:val="24"/>
        </w:rPr>
        <w:t>.2025</w:t>
      </w:r>
      <w:r w:rsidR="000528F7">
        <w:rPr>
          <w:b/>
          <w:sz w:val="24"/>
          <w:szCs w:val="24"/>
        </w:rPr>
        <w:t xml:space="preserve"> в </w:t>
      </w:r>
      <w:r w:rsidR="00036596">
        <w:rPr>
          <w:b/>
          <w:sz w:val="24"/>
          <w:szCs w:val="24"/>
        </w:rPr>
        <w:t>1</w:t>
      </w:r>
      <w:r w:rsidR="001C4F19">
        <w:rPr>
          <w:b/>
          <w:sz w:val="24"/>
          <w:szCs w:val="24"/>
        </w:rPr>
        <w:t>1</w:t>
      </w:r>
      <w:r w:rsidR="000528F7">
        <w:rPr>
          <w:b/>
          <w:sz w:val="24"/>
          <w:szCs w:val="24"/>
        </w:rPr>
        <w:t>:00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w:t>
      </w:r>
      <w:r w:rsidRPr="00E927B8">
        <w:rPr>
          <w:sz w:val="24"/>
          <w:szCs w:val="24"/>
        </w:rPr>
        <w:lastRenderedPageBreak/>
        <w:t>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036596">
        <w:rPr>
          <w:sz w:val="24"/>
          <w:szCs w:val="24"/>
        </w:rPr>
        <w:t>5000</w:t>
      </w:r>
      <w:r w:rsidR="00664B92" w:rsidRPr="008921E9">
        <w:rPr>
          <w:sz w:val="24"/>
          <w:szCs w:val="24"/>
        </w:rPr>
        <w:t xml:space="preserve"> кв. м с кадастровым номером </w:t>
      </w:r>
      <w:r w:rsidR="00D118EA" w:rsidRPr="008921E9">
        <w:rPr>
          <w:sz w:val="24"/>
          <w:szCs w:val="24"/>
        </w:rPr>
        <w:t>31:11:</w:t>
      </w:r>
      <w:r w:rsidR="00737C36">
        <w:rPr>
          <w:sz w:val="24"/>
          <w:szCs w:val="24"/>
        </w:rPr>
        <w:t>0306001:47</w:t>
      </w:r>
      <w:r w:rsidR="001C4F19">
        <w:rPr>
          <w:sz w:val="24"/>
          <w:szCs w:val="24"/>
        </w:rPr>
        <w:t>8</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r w:rsidR="00036596">
        <w:rPr>
          <w:sz w:val="24"/>
          <w:szCs w:val="24"/>
        </w:rPr>
        <w:t xml:space="preserve">с. </w:t>
      </w:r>
      <w:r w:rsidR="00737C36">
        <w:rPr>
          <w:sz w:val="24"/>
          <w:szCs w:val="24"/>
        </w:rPr>
        <w:t xml:space="preserve">Александровка, </w:t>
      </w:r>
      <w:r w:rsidR="00ED25E9">
        <w:rPr>
          <w:sz w:val="24"/>
          <w:szCs w:val="24"/>
        </w:rPr>
        <w:t xml:space="preserve">         </w:t>
      </w:r>
      <w:r w:rsidR="00737C36">
        <w:rPr>
          <w:sz w:val="24"/>
          <w:szCs w:val="24"/>
        </w:rPr>
        <w:t xml:space="preserve">ул. </w:t>
      </w:r>
      <w:r w:rsidR="00BA44B2">
        <w:rPr>
          <w:sz w:val="24"/>
          <w:szCs w:val="24"/>
        </w:rPr>
        <w:t>10</w:t>
      </w:r>
      <w:r w:rsidR="00A92C8C">
        <w:rPr>
          <w:sz w:val="24"/>
          <w:szCs w:val="24"/>
        </w:rPr>
        <w:t>-</w:t>
      </w:r>
      <w:proofErr w:type="gramEnd"/>
      <w:r w:rsidR="00BA44B2">
        <w:rPr>
          <w:sz w:val="24"/>
          <w:szCs w:val="24"/>
        </w:rPr>
        <w:t>Октябрь</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0528F7">
        <w:rPr>
          <w:sz w:val="24"/>
          <w:szCs w:val="24"/>
        </w:rPr>
        <w:t>для 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737C36">
        <w:rPr>
          <w:b/>
          <w:bCs/>
          <w:color w:val="000000"/>
          <w:sz w:val="24"/>
          <w:szCs w:val="24"/>
        </w:rPr>
        <w:t>4308</w:t>
      </w:r>
      <w:r w:rsidR="000528F7" w:rsidRPr="00E80072">
        <w:rPr>
          <w:b/>
          <w:bCs/>
          <w:color w:val="000000"/>
          <w:sz w:val="24"/>
          <w:szCs w:val="24"/>
        </w:rPr>
        <w:t xml:space="preserve"> (</w:t>
      </w:r>
      <w:r w:rsidR="00036596">
        <w:rPr>
          <w:b/>
          <w:bCs/>
          <w:color w:val="000000"/>
          <w:sz w:val="24"/>
          <w:szCs w:val="24"/>
        </w:rPr>
        <w:t xml:space="preserve">четыре тысячи </w:t>
      </w:r>
      <w:r w:rsidR="00737C36">
        <w:rPr>
          <w:b/>
          <w:bCs/>
          <w:color w:val="000000"/>
          <w:sz w:val="24"/>
          <w:szCs w:val="24"/>
        </w:rPr>
        <w:t>триста восемь</w:t>
      </w:r>
      <w:r w:rsidR="00126E9F">
        <w:rPr>
          <w:b/>
          <w:bCs/>
          <w:color w:val="000000"/>
          <w:sz w:val="24"/>
          <w:szCs w:val="24"/>
        </w:rPr>
        <w:t>) рублей</w:t>
      </w:r>
      <w:r w:rsidR="000528F7" w:rsidRPr="00E80072">
        <w:rPr>
          <w:b/>
          <w:bCs/>
          <w:color w:val="000000"/>
          <w:sz w:val="24"/>
          <w:szCs w:val="24"/>
        </w:rPr>
        <w:t xml:space="preserve"> </w:t>
      </w:r>
      <w:r w:rsidR="00737C36">
        <w:rPr>
          <w:b/>
          <w:bCs/>
          <w:color w:val="000000"/>
          <w:sz w:val="24"/>
          <w:szCs w:val="24"/>
        </w:rPr>
        <w:t>00</w:t>
      </w:r>
      <w:r w:rsidR="00E80072" w:rsidRPr="00E80072">
        <w:rPr>
          <w:b/>
          <w:bCs/>
          <w:color w:val="000000"/>
          <w:sz w:val="24"/>
          <w:szCs w:val="24"/>
        </w:rPr>
        <w:t xml:space="preserve">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737C36">
        <w:rPr>
          <w:b/>
          <w:szCs w:val="24"/>
          <w:lang w:val="ru-RU"/>
        </w:rPr>
        <w:t>129</w:t>
      </w:r>
      <w:r w:rsidR="00CF5AA7" w:rsidRPr="00E80072">
        <w:rPr>
          <w:b/>
          <w:lang w:val="ru-RU"/>
        </w:rPr>
        <w:t xml:space="preserve"> </w:t>
      </w:r>
      <w:r w:rsidR="006241C8" w:rsidRPr="00E80072">
        <w:rPr>
          <w:b/>
          <w:lang w:val="ru-RU"/>
        </w:rPr>
        <w:t>(</w:t>
      </w:r>
      <w:r w:rsidR="00E80072" w:rsidRPr="00E80072">
        <w:rPr>
          <w:b/>
          <w:lang w:val="ru-RU"/>
        </w:rPr>
        <w:t>сто</w:t>
      </w:r>
      <w:r w:rsidR="00036596">
        <w:rPr>
          <w:b/>
          <w:lang w:val="ru-RU"/>
        </w:rPr>
        <w:t xml:space="preserve"> </w:t>
      </w:r>
      <w:r w:rsidR="00737C36">
        <w:rPr>
          <w:b/>
          <w:lang w:val="ru-RU"/>
        </w:rPr>
        <w:t>двадцать девять) рублей 24</w:t>
      </w:r>
      <w:r w:rsidR="00E80072" w:rsidRPr="00E80072">
        <w:rPr>
          <w:b/>
          <w:lang w:val="ru-RU"/>
        </w:rPr>
        <w:t xml:space="preserve"> копе</w:t>
      </w:r>
      <w:r w:rsidR="00737C36">
        <w:rPr>
          <w:b/>
          <w:lang w:val="ru-RU"/>
        </w:rPr>
        <w:t>й</w:t>
      </w:r>
      <w:r w:rsidR="00036596">
        <w:rPr>
          <w:b/>
          <w:lang w:val="ru-RU"/>
        </w:rPr>
        <w:t>к</w:t>
      </w:r>
      <w:r w:rsidR="00737C36">
        <w:rPr>
          <w:b/>
          <w:lang w:val="ru-RU"/>
        </w:rPr>
        <w:t>и</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 xml:space="preserve">Водоснабжение и водоотведение: </w:t>
      </w:r>
      <w:r w:rsidR="00126E9F">
        <w:rPr>
          <w:sz w:val="24"/>
          <w:szCs w:val="24"/>
        </w:rPr>
        <w:t>возможность подключения (</w:t>
      </w:r>
      <w:r w:rsidR="00FA1784">
        <w:rPr>
          <w:sz w:val="24"/>
          <w:szCs w:val="24"/>
        </w:rPr>
        <w:t>технологического присоединения): имеется</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Минимальная площадь земельного участка – 1500 кв.м;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 xml:space="preserve">Максимальная площадь земельного участка – 5000 кв.м;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заявка на участие в аукционе по установленной форме с указанием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w:t>
      </w:r>
      <w:r w:rsidR="00BA44B2">
        <w:rPr>
          <w:b/>
          <w:sz w:val="24"/>
          <w:szCs w:val="24"/>
        </w:rPr>
        <w:t>7</w:t>
      </w:r>
      <w:r w:rsidR="00737C36">
        <w:rPr>
          <w:b/>
          <w:sz w:val="24"/>
          <w:szCs w:val="24"/>
        </w:rPr>
        <w:t>.07</w:t>
      </w:r>
      <w:r w:rsidR="0029364D">
        <w:rPr>
          <w:b/>
          <w:sz w:val="24"/>
          <w:szCs w:val="24"/>
        </w:rPr>
        <w:t>.2025</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A44B2">
        <w:rPr>
          <w:b/>
          <w:sz w:val="24"/>
          <w:szCs w:val="24"/>
        </w:rPr>
        <w:t>04.08</w:t>
      </w:r>
      <w:r w:rsidR="0029364D">
        <w:rPr>
          <w:b/>
          <w:sz w:val="24"/>
          <w:szCs w:val="24"/>
        </w:rPr>
        <w:t>.2025</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BA44B2">
        <w:rPr>
          <w:b/>
          <w:sz w:val="24"/>
          <w:szCs w:val="24"/>
        </w:rPr>
        <w:t>05.08</w:t>
      </w:r>
      <w:r w:rsidR="0029364D">
        <w:rPr>
          <w:b/>
          <w:sz w:val="24"/>
          <w:szCs w:val="24"/>
        </w:rPr>
        <w:t>.2025</w:t>
      </w:r>
      <w:r w:rsidR="002370E7">
        <w:rPr>
          <w:b/>
          <w:sz w:val="24"/>
          <w:szCs w:val="24"/>
        </w:rPr>
        <w:t xml:space="preserve"> в 1</w:t>
      </w:r>
      <w:r w:rsidR="001C4F19">
        <w:rPr>
          <w:b/>
          <w:sz w:val="24"/>
          <w:szCs w:val="24"/>
        </w:rPr>
        <w:t>1</w:t>
      </w:r>
      <w:r w:rsidR="002370E7">
        <w:rPr>
          <w:b/>
          <w:sz w:val="24"/>
          <w:szCs w:val="24"/>
        </w:rPr>
        <w:t>:00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t>сайтах,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737C36">
        <w:rPr>
          <w:b/>
          <w:szCs w:val="24"/>
          <w:lang w:val="ru-RU"/>
        </w:rPr>
        <w:t>4092</w:t>
      </w:r>
      <w:r w:rsidR="002F06CA" w:rsidRPr="00E80072">
        <w:rPr>
          <w:b/>
          <w:szCs w:val="24"/>
          <w:lang w:val="ru-RU"/>
        </w:rPr>
        <w:t xml:space="preserve"> </w:t>
      </w:r>
      <w:r w:rsidR="0066220A" w:rsidRPr="00E80072">
        <w:rPr>
          <w:b/>
          <w:szCs w:val="24"/>
          <w:lang w:val="ru-RU"/>
        </w:rPr>
        <w:t>(</w:t>
      </w:r>
      <w:r w:rsidR="0029364D">
        <w:rPr>
          <w:b/>
          <w:szCs w:val="24"/>
          <w:lang w:val="ru-RU"/>
        </w:rPr>
        <w:t xml:space="preserve">четыре тысячи </w:t>
      </w:r>
      <w:r w:rsidR="00737C36">
        <w:rPr>
          <w:b/>
          <w:szCs w:val="24"/>
          <w:lang w:val="ru-RU"/>
        </w:rPr>
        <w:t>девяносто два</w:t>
      </w:r>
      <w:r w:rsidR="00BB13BE" w:rsidRPr="00E80072">
        <w:rPr>
          <w:b/>
          <w:szCs w:val="24"/>
          <w:lang w:val="ru-RU"/>
        </w:rPr>
        <w:t>) рубл</w:t>
      </w:r>
      <w:r w:rsidR="00737C36">
        <w:rPr>
          <w:b/>
          <w:szCs w:val="24"/>
          <w:lang w:val="ru-RU"/>
        </w:rPr>
        <w:t>я</w:t>
      </w:r>
      <w:r w:rsidR="0066220A" w:rsidRPr="00E80072">
        <w:rPr>
          <w:b/>
          <w:szCs w:val="24"/>
          <w:lang w:val="ru-RU"/>
        </w:rPr>
        <w:t xml:space="preserve"> </w:t>
      </w:r>
      <w:r w:rsidR="00737C36">
        <w:rPr>
          <w:b/>
          <w:szCs w:val="24"/>
          <w:lang w:val="ru-RU"/>
        </w:rPr>
        <w:t>60</w:t>
      </w:r>
      <w:r w:rsidR="00B06AB5" w:rsidRPr="00E80072">
        <w:rPr>
          <w:b/>
          <w:szCs w:val="24"/>
          <w:lang w:val="ru-RU"/>
        </w:rPr>
        <w:t xml:space="preserve"> копе</w:t>
      </w:r>
      <w:r w:rsidR="00737C36">
        <w:rPr>
          <w:b/>
          <w:szCs w:val="24"/>
          <w:lang w:val="ru-RU"/>
        </w:rPr>
        <w:t>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средств в качестве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lastRenderedPageBreak/>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
    <w:p w:rsidR="00EB0A3C" w:rsidRPr="00DE05FC" w:rsidRDefault="00EB0A3C" w:rsidP="00EB0A3C">
      <w:pPr>
        <w:ind w:firstLine="709"/>
        <w:contextualSpacing/>
        <w:jc w:val="both"/>
        <w:rPr>
          <w:sz w:val="24"/>
          <w:szCs w:val="24"/>
        </w:rPr>
      </w:pPr>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
    <w:p w:rsidR="00EB0A3C" w:rsidRPr="00DE05FC" w:rsidRDefault="00EB0A3C" w:rsidP="00EB0A3C">
      <w:pPr>
        <w:ind w:firstLine="709"/>
        <w:contextualSpacing/>
        <w:jc w:val="both"/>
        <w:rPr>
          <w:sz w:val="24"/>
          <w:szCs w:val="24"/>
        </w:rPr>
      </w:pPr>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 соответствии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 xml:space="preserve">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w:t>
      </w:r>
      <w:r w:rsidRPr="00DE05FC">
        <w:rPr>
          <w:sz w:val="24"/>
          <w:szCs w:val="24"/>
        </w:rPr>
        <w:lastRenderedPageBreak/>
        <w:t>является обязательным.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 xml:space="preserve">Вывод денежных средств с лицевого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средств для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370E7">
        <w:rPr>
          <w:bCs/>
          <w:kern w:val="1"/>
          <w:sz w:val="24"/>
          <w:szCs w:val="24"/>
        </w:rPr>
        <w:t>20</w:t>
      </w:r>
      <w:r w:rsidR="00691614">
        <w:rPr>
          <w:bCs/>
          <w:kern w:val="1"/>
          <w:sz w:val="24"/>
          <w:szCs w:val="24"/>
        </w:rPr>
        <w:t xml:space="preserve"> (</w:t>
      </w:r>
      <w:r w:rsidR="002370E7">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 xml:space="preserve">далее – протокол). 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w:t>
      </w:r>
      <w:r w:rsidRPr="005E7122">
        <w:rPr>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r w:rsidR="00FB7D95">
        <w:rPr>
          <w:sz w:val="24"/>
          <w:szCs w:val="24"/>
        </w:rPr>
        <w:t>участник</w:t>
      </w:r>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37C36" w:rsidRDefault="00737C36" w:rsidP="00737C36">
      <w:pPr>
        <w:autoSpaceDE w:val="0"/>
        <w:autoSpaceDN w:val="0"/>
        <w:adjustRightInd w:val="0"/>
        <w:ind w:firstLine="708"/>
        <w:jc w:val="both"/>
        <w:rPr>
          <w:rFonts w:eastAsia="Calibri"/>
          <w:sz w:val="24"/>
          <w:szCs w:val="24"/>
        </w:rPr>
      </w:pPr>
      <w:r>
        <w:rPr>
          <w:rFonts w:eastAsia="Calibri"/>
          <w:sz w:val="24"/>
          <w:szCs w:val="24"/>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w:t>
      </w:r>
    </w:p>
    <w:p w:rsidR="004D6806" w:rsidRPr="004B21D5" w:rsidRDefault="004D6806" w:rsidP="004D6806">
      <w:pPr>
        <w:widowControl w:val="0"/>
        <w:contextualSpacing/>
        <w:rPr>
          <w:sz w:val="24"/>
          <w:szCs w:val="24"/>
        </w:rPr>
      </w:pPr>
    </w:p>
    <w:sectPr w:rsidR="004D6806" w:rsidRPr="004B21D5" w:rsidSect="00D5244E">
      <w:headerReference w:type="default" r:id="rId18"/>
      <w:pgSz w:w="11906" w:h="16838"/>
      <w:pgMar w:top="28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05A" w:rsidRDefault="0040205A" w:rsidP="00982867">
      <w:r>
        <w:separator/>
      </w:r>
    </w:p>
  </w:endnote>
  <w:endnote w:type="continuationSeparator" w:id="0">
    <w:p w:rsidR="0040205A" w:rsidRDefault="0040205A"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05A" w:rsidRDefault="0040205A" w:rsidP="00982867">
      <w:r>
        <w:separator/>
      </w:r>
    </w:p>
  </w:footnote>
  <w:footnote w:type="continuationSeparator" w:id="0">
    <w:p w:rsidR="0040205A" w:rsidRDefault="0040205A"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C80808">
    <w:pPr>
      <w:pStyle w:val="a7"/>
      <w:jc w:val="center"/>
    </w:pPr>
    <w:fldSimple w:instr=" PAGE   \* MERGEFORMAT ">
      <w:r w:rsidR="00A92C8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596"/>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63E"/>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6E9F"/>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4C15"/>
    <w:rsid w:val="00195DE2"/>
    <w:rsid w:val="00196673"/>
    <w:rsid w:val="001969B5"/>
    <w:rsid w:val="00197002"/>
    <w:rsid w:val="00197B43"/>
    <w:rsid w:val="001A0018"/>
    <w:rsid w:val="001A094A"/>
    <w:rsid w:val="001A0C04"/>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4F19"/>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364D"/>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6C74"/>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47A"/>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32A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205A"/>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B6E"/>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39D5"/>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A7F2A"/>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2974"/>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620D"/>
    <w:rsid w:val="00727E04"/>
    <w:rsid w:val="00730264"/>
    <w:rsid w:val="007313A6"/>
    <w:rsid w:val="00731B32"/>
    <w:rsid w:val="00731D1B"/>
    <w:rsid w:val="00731FDA"/>
    <w:rsid w:val="00732A9C"/>
    <w:rsid w:val="00733B58"/>
    <w:rsid w:val="00734150"/>
    <w:rsid w:val="00735593"/>
    <w:rsid w:val="00735B49"/>
    <w:rsid w:val="00737C36"/>
    <w:rsid w:val="00740883"/>
    <w:rsid w:val="00740A4E"/>
    <w:rsid w:val="00740E75"/>
    <w:rsid w:val="007426E7"/>
    <w:rsid w:val="00742D98"/>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4E22"/>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482"/>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4A0"/>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2C8C"/>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39E9"/>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1E2"/>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08D0"/>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5F7B"/>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4B2"/>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856"/>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5D93"/>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80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5E5B"/>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27D13"/>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244E"/>
    <w:rsid w:val="00D5321F"/>
    <w:rsid w:val="00D535EE"/>
    <w:rsid w:val="00D5458A"/>
    <w:rsid w:val="00D54647"/>
    <w:rsid w:val="00D54F72"/>
    <w:rsid w:val="00D55537"/>
    <w:rsid w:val="00D55597"/>
    <w:rsid w:val="00D56ACD"/>
    <w:rsid w:val="00D56E89"/>
    <w:rsid w:val="00D60583"/>
    <w:rsid w:val="00D60608"/>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A5E"/>
    <w:rsid w:val="00DD6BE1"/>
    <w:rsid w:val="00DD6F73"/>
    <w:rsid w:val="00DD7363"/>
    <w:rsid w:val="00DD73E8"/>
    <w:rsid w:val="00DE05FC"/>
    <w:rsid w:val="00DE0DCF"/>
    <w:rsid w:val="00DE201E"/>
    <w:rsid w:val="00DE216A"/>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5878"/>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5E9"/>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1C7F"/>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57D65"/>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784"/>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C269-B052-4B32-B2AC-1683F7AA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28574</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13</cp:revision>
  <cp:lastPrinted>2025-07-09T13:42:00Z</cp:lastPrinted>
  <dcterms:created xsi:type="dcterms:W3CDTF">2024-11-18T13:50:00Z</dcterms:created>
  <dcterms:modified xsi:type="dcterms:W3CDTF">2025-07-16T08:04:00Z</dcterms:modified>
</cp:coreProperties>
</file>