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F6" w:rsidRDefault="00C418F6" w:rsidP="00C418F6">
      <w:pPr>
        <w:pStyle w:val="1"/>
      </w:pPr>
      <w:r>
        <w:t>Отчёт о работе Контрольно-счётной комиссии района за 2020 год</w:t>
      </w:r>
    </w:p>
    <w:p w:rsidR="00C418F6" w:rsidRDefault="00C418F6" w:rsidP="00C418F6">
      <w:pPr>
        <w:pStyle w:val="af2"/>
      </w:pPr>
      <w:r>
        <w:t>Отчет о работе контрольно-счётной комиссии муниципального района «</w:t>
      </w:r>
      <w:proofErr w:type="spellStart"/>
      <w:r>
        <w:t>Ракитянский</w:t>
      </w:r>
      <w:proofErr w:type="spellEnd"/>
      <w:r>
        <w:t xml:space="preserve"> район» (далее – КСК) содержит информацию о проведенных экспертно-аналитических и контрольных мероприятиях за 2020 год.</w:t>
      </w:r>
    </w:p>
    <w:p w:rsidR="00C418F6" w:rsidRDefault="00C418F6" w:rsidP="00C418F6">
      <w:pPr>
        <w:pStyle w:val="af2"/>
      </w:pPr>
      <w:proofErr w:type="gramStart"/>
      <w:r>
        <w:t>В своей деятельности Контрольно-счётная комиссия руководствуется Федеральным законом от 07.02.2011 № 6-ФЗ «Об общих принципах организации и деятельности контрольно-счетных органов субъектов РФ и муниципальных образований», Уставом муниципального образования муниципального района «</w:t>
      </w:r>
      <w:proofErr w:type="spellStart"/>
      <w:r>
        <w:t>Ракитянский</w:t>
      </w:r>
      <w:proofErr w:type="spellEnd"/>
      <w:r>
        <w:t xml:space="preserve"> район» Белгородской области, «Положением о Контрольно-счетной комиссии муниципального района «</w:t>
      </w:r>
      <w:proofErr w:type="spellStart"/>
      <w:r>
        <w:t>Ракитянский</w:t>
      </w:r>
      <w:proofErr w:type="spellEnd"/>
      <w:r>
        <w:t xml:space="preserve"> район», утвержденного решением Муниципального совета муниципального района «</w:t>
      </w:r>
      <w:proofErr w:type="spellStart"/>
      <w:r>
        <w:t>Ракитянский</w:t>
      </w:r>
      <w:proofErr w:type="spellEnd"/>
      <w:r>
        <w:t xml:space="preserve"> район» от 30.06.2020 № 3, «Планом работы» контрольно-счётной комиссии на 2020 год и</w:t>
      </w:r>
      <w:proofErr w:type="gramEnd"/>
      <w:r>
        <w:t xml:space="preserve"> иными нормативными правовыми актами органов местного самоуправления.</w:t>
      </w:r>
    </w:p>
    <w:p w:rsidR="00C418F6" w:rsidRDefault="00C418F6" w:rsidP="00C418F6">
      <w:pPr>
        <w:pStyle w:val="af2"/>
      </w:pPr>
      <w:r>
        <w:t>Контрольные и экспертно-аналитические мероприятия осуществлялись на основании годового плана, утвержденного председателем контрольно-счетной комиссии.</w:t>
      </w:r>
    </w:p>
    <w:p w:rsidR="00C418F6" w:rsidRDefault="00C418F6" w:rsidP="00C418F6">
      <w:pPr>
        <w:pStyle w:val="af2"/>
      </w:pPr>
      <w:r>
        <w:t>В 2020 году КСК осуществляла свою деятельность на основе принципов законности, объективности, независимости, гласности.</w:t>
      </w:r>
    </w:p>
    <w:p w:rsidR="00C418F6" w:rsidRDefault="00C418F6" w:rsidP="00C418F6">
      <w:pPr>
        <w:pStyle w:val="af2"/>
      </w:pPr>
      <w:r>
        <w:t>В ходе проведенных проверок, коррупционных фактов не установлено.</w:t>
      </w:r>
    </w:p>
    <w:p w:rsidR="00C418F6" w:rsidRDefault="00C418F6" w:rsidP="00C418F6">
      <w:pPr>
        <w:pStyle w:val="af2"/>
      </w:pPr>
      <w:r>
        <w:rPr>
          <w:rStyle w:val="af7"/>
        </w:rPr>
        <w:t>ОСНОВНЫЕ ИТОГИ ДЕЯТЕЛЬНОСТИ КСК</w:t>
      </w:r>
    </w:p>
    <w:p w:rsidR="00C418F6" w:rsidRDefault="00C418F6" w:rsidP="00C418F6">
      <w:pPr>
        <w:pStyle w:val="af2"/>
      </w:pPr>
      <w:r>
        <w:t>Основными задачами Контрольно-счётной комиссии района являются организация и осуществление контроля законности, обоснованности, рациональности и эффективности использования бюджетных средств, фактического исполнения доходных и расходных частей бюджета муниципального района и сельских поселений, аудит эффективности расходования средств бюджета, контроль над управлением и распоряжением муниципальной собственностью.</w:t>
      </w:r>
    </w:p>
    <w:p w:rsidR="00C418F6" w:rsidRDefault="00C418F6" w:rsidP="00C418F6">
      <w:pPr>
        <w:pStyle w:val="af2"/>
      </w:pPr>
      <w:r>
        <w:t>В течение прошедшего года проведено 52 контрольных и экспертно-аналитических мероприятий.</w:t>
      </w:r>
    </w:p>
    <w:p w:rsidR="00C418F6" w:rsidRDefault="00C418F6" w:rsidP="00C418F6">
      <w:pPr>
        <w:pStyle w:val="af2"/>
      </w:pPr>
      <w:r>
        <w:t>При осуществлении внешнего муниципального финансового контроля выявлено 63 единиц нарушений, из них нефинансовых 39. Фактов нецелевого использования бюджетных средств и хищений не установлено.</w:t>
      </w:r>
    </w:p>
    <w:p w:rsidR="00C418F6" w:rsidRDefault="00C418F6" w:rsidP="00C418F6">
      <w:pPr>
        <w:pStyle w:val="af2"/>
      </w:pPr>
      <w:r>
        <w:t>В адрес руководителей проверяемых учреждений было направлено 13 представлений для принятия мер по устранению выявленных нарушений, в результате проведенных мероприятий нарушения устранены.</w:t>
      </w:r>
    </w:p>
    <w:p w:rsidR="00C418F6" w:rsidRDefault="00C418F6" w:rsidP="00C418F6">
      <w:pPr>
        <w:pStyle w:val="af2"/>
      </w:pPr>
      <w:r>
        <w:t xml:space="preserve">Материалы проверок по проведенным контрольным мероприятиям направляются в прокуратуру </w:t>
      </w:r>
      <w:proofErr w:type="spellStart"/>
      <w:r>
        <w:t>Ракитянского</w:t>
      </w:r>
      <w:proofErr w:type="spellEnd"/>
      <w:r>
        <w:t xml:space="preserve"> района.</w:t>
      </w:r>
    </w:p>
    <w:p w:rsidR="00C418F6" w:rsidRDefault="00C418F6" w:rsidP="00C418F6">
      <w:pPr>
        <w:pStyle w:val="af2"/>
      </w:pPr>
      <w:r>
        <w:t> </w:t>
      </w:r>
    </w:p>
    <w:p w:rsidR="00C418F6" w:rsidRDefault="00C418F6" w:rsidP="00C418F6">
      <w:pPr>
        <w:pStyle w:val="af2"/>
      </w:pPr>
      <w:r>
        <w:rPr>
          <w:rStyle w:val="af7"/>
        </w:rPr>
        <w:t>Результаты контрольной деятельности</w:t>
      </w:r>
    </w:p>
    <w:p w:rsidR="00C418F6" w:rsidRDefault="00C418F6" w:rsidP="00C418F6">
      <w:pPr>
        <w:pStyle w:val="af2"/>
      </w:pPr>
      <w:r>
        <w:t>Одним из приоритетных направлений деятельности КСК по-прежнему остаётся контроль за целевым и эффективным использованием бюджетных средств, а также профилактика нарушений в финансово-бюджетной сфере.</w:t>
      </w:r>
    </w:p>
    <w:p w:rsidR="00C418F6" w:rsidRDefault="00C418F6" w:rsidP="00C418F6">
      <w:pPr>
        <w:pStyle w:val="af2"/>
      </w:pPr>
      <w:r>
        <w:t xml:space="preserve">В ходе проверок осуществлялся </w:t>
      </w:r>
      <w:proofErr w:type="gramStart"/>
      <w:r>
        <w:t>контроль за</w:t>
      </w:r>
      <w:proofErr w:type="gramEnd"/>
      <w:r>
        <w:t xml:space="preserve"> законностью и эффективностью использования средств бюджета, муниципального имущества, проверка и анализ экономических показателей работы муниципальных учреждений.</w:t>
      </w:r>
    </w:p>
    <w:p w:rsidR="00C418F6" w:rsidRDefault="00C418F6" w:rsidP="00C418F6">
      <w:pPr>
        <w:pStyle w:val="af2"/>
      </w:pPr>
      <w:proofErr w:type="gramStart"/>
      <w:r>
        <w:t>В 2020 году проведено 18 контрольных мероприятия, из которых:</w:t>
      </w:r>
      <w:proofErr w:type="gramEnd"/>
    </w:p>
    <w:p w:rsidR="00C418F6" w:rsidRDefault="00C418F6" w:rsidP="00C418F6">
      <w:pPr>
        <w:pStyle w:val="af2"/>
      </w:pPr>
      <w:r>
        <w:t>- 16 – проверки финансово-хозяйственной деятельности бюджетных учреждений,</w:t>
      </w:r>
    </w:p>
    <w:p w:rsidR="00C418F6" w:rsidRDefault="00C418F6" w:rsidP="00C418F6">
      <w:pPr>
        <w:pStyle w:val="af2"/>
      </w:pPr>
      <w:r>
        <w:t>- 2 - аудит закупок товаров, работ, услуг.</w:t>
      </w:r>
    </w:p>
    <w:p w:rsidR="00C418F6" w:rsidRDefault="00C418F6" w:rsidP="00C418F6">
      <w:pPr>
        <w:pStyle w:val="af2"/>
      </w:pPr>
      <w:r>
        <w:t>Проверками финансово-хозяйственной деятельности охвачено 16 объектов:</w:t>
      </w:r>
    </w:p>
    <w:p w:rsidR="00C418F6" w:rsidRDefault="00C418F6" w:rsidP="00C418F6">
      <w:pPr>
        <w:pStyle w:val="af2"/>
      </w:pPr>
      <w:r>
        <w:t xml:space="preserve">- 4 администрации сельских поселений: </w:t>
      </w:r>
      <w:proofErr w:type="spellStart"/>
      <w:r>
        <w:t>Венгеровское</w:t>
      </w:r>
      <w:proofErr w:type="spellEnd"/>
      <w:r>
        <w:t xml:space="preserve">, Дмитриевское, </w:t>
      </w:r>
      <w:proofErr w:type="spellStart"/>
      <w:r>
        <w:t>Вышнепенское</w:t>
      </w:r>
      <w:proofErr w:type="spellEnd"/>
      <w:r>
        <w:t xml:space="preserve"> и </w:t>
      </w:r>
      <w:proofErr w:type="spellStart"/>
      <w:r>
        <w:t>Нижнепенское</w:t>
      </w:r>
      <w:proofErr w:type="spellEnd"/>
      <w:r>
        <w:t>;</w:t>
      </w:r>
    </w:p>
    <w:p w:rsidR="00C418F6" w:rsidRDefault="00C418F6" w:rsidP="00C418F6">
      <w:pPr>
        <w:pStyle w:val="af2"/>
      </w:pPr>
      <w:r>
        <w:t>- 11 учреждений образования: Управление образования, МДОУ «Детский сад №4», МДОУ «Детский сад №1», МДОУ «Детский сад №6», МДОУ «Детский сад №8», МОУ «</w:t>
      </w:r>
      <w:proofErr w:type="spellStart"/>
      <w:r>
        <w:t>Дмириевская</w:t>
      </w:r>
      <w:proofErr w:type="spellEnd"/>
      <w:r>
        <w:t xml:space="preserve"> СОШ», МОУ «</w:t>
      </w:r>
      <w:proofErr w:type="spellStart"/>
      <w:r>
        <w:t>Илек-Кошарская</w:t>
      </w:r>
      <w:proofErr w:type="spellEnd"/>
      <w:r>
        <w:t xml:space="preserve"> СОШ», МОУ «Солдатская СОШ», МОУ «Венгеровская СОШ», МОУ «</w:t>
      </w:r>
      <w:proofErr w:type="spellStart"/>
      <w:r>
        <w:t>Бориспольская</w:t>
      </w:r>
      <w:proofErr w:type="spellEnd"/>
      <w:r>
        <w:t xml:space="preserve"> СОШ», МОУ «</w:t>
      </w:r>
      <w:proofErr w:type="spellStart"/>
      <w:r>
        <w:t>Бобравская</w:t>
      </w:r>
      <w:proofErr w:type="spellEnd"/>
      <w:r>
        <w:t xml:space="preserve"> СОШ»;</w:t>
      </w:r>
    </w:p>
    <w:p w:rsidR="00C418F6" w:rsidRDefault="00C418F6" w:rsidP="00C418F6">
      <w:pPr>
        <w:pStyle w:val="af2"/>
      </w:pPr>
      <w:r>
        <w:t>- 1 учреждения: МКУ «ЦМИ».</w:t>
      </w:r>
    </w:p>
    <w:p w:rsidR="00C418F6" w:rsidRDefault="00C418F6" w:rsidP="00C418F6">
      <w:pPr>
        <w:pStyle w:val="af2"/>
      </w:pPr>
      <w:r>
        <w:t xml:space="preserve">В ходе проведенных Контрольно-счётной комиссией проверок финансово - хозяйственной деятельности у различных участников бюджетного процесса довольно часто встречаются однотипные нарушения и недостатки. Наличие подобной однотипности определенно </w:t>
      </w:r>
      <w:r>
        <w:lastRenderedPageBreak/>
        <w:t>указывает на широко распространённое заблуждение участников бюджетного процесса в отношении отдельных норм действующего законодательства, что в конечном итоге и проявляется на стадии правоприменительной практики.</w:t>
      </w:r>
    </w:p>
    <w:p w:rsidR="00C418F6" w:rsidRDefault="00C418F6" w:rsidP="00C418F6">
      <w:pPr>
        <w:pStyle w:val="af2"/>
      </w:pPr>
      <w:r>
        <w:t>Установленные в проверяемом периоде нарушения связаны с несоблюдением положений действующего законодательства и не носили характер злоупотреблений. Результаты проверок свидетельствуют о необходимости укрепления финансовой дисциплины.</w:t>
      </w:r>
    </w:p>
    <w:p w:rsidR="00C418F6" w:rsidRDefault="00C418F6" w:rsidP="00C418F6">
      <w:pPr>
        <w:pStyle w:val="af2"/>
      </w:pPr>
      <w:proofErr w:type="gramStart"/>
      <w:r>
        <w:t>Нарушения в разрезе разделов Классификатора нарушений, выявляемых в ходе внешнего муниципального аудита (контроля) (одобрен Советом контрольно-счетных органов при Счетной палате Российской Федерации 17 декабря 2014 года, протокол № 2-СКСО; одобрен Коллегией Счетной палаты Российской Федерации 18 декабря 2014 года), сложилась следующим образом:</w:t>
      </w:r>
      <w:proofErr w:type="gramEnd"/>
    </w:p>
    <w:p w:rsidR="00C418F6" w:rsidRDefault="00C418F6" w:rsidP="00C418F6">
      <w:pPr>
        <w:pStyle w:val="af2"/>
      </w:pPr>
      <w:r>
        <w:t>нарушения ведения бухгалтерского учета, составления и представления бухгалтерской (финансовой) отчетности – 61 (96,8% от общего числа нарушений);</w:t>
      </w:r>
    </w:p>
    <w:p w:rsidR="00C418F6" w:rsidRDefault="00C418F6" w:rsidP="00C418F6">
      <w:pPr>
        <w:pStyle w:val="af2"/>
      </w:pPr>
      <w:r>
        <w:t>нарушения при осуществлении государственных (муниципальных) закупок – 2 (3,2% от общего числа нарушений).</w:t>
      </w:r>
    </w:p>
    <w:p w:rsidR="00C418F6" w:rsidRDefault="00C418F6" w:rsidP="00C418F6">
      <w:pPr>
        <w:pStyle w:val="af2"/>
      </w:pPr>
      <w:r>
        <w:t>Сумма выявленных финансовых нарушений составила 386,3 тыс</w:t>
      </w:r>
      <w:proofErr w:type="gramStart"/>
      <w:r>
        <w:t>.р</w:t>
      </w:r>
      <w:proofErr w:type="gramEnd"/>
      <w:r>
        <w:t>ублей.</w:t>
      </w:r>
    </w:p>
    <w:p w:rsidR="00C418F6" w:rsidRDefault="00C418F6" w:rsidP="00C418F6">
      <w:pPr>
        <w:pStyle w:val="af2"/>
      </w:pPr>
      <w:r>
        <w:t>В результате нарушения требований Федерального закона «О бухгалтерском учёте» от 06.12.2011 № 402-ФЗ, Инструкции по бюджетному учёту от 01.12.2010 года № 157н:</w:t>
      </w:r>
    </w:p>
    <w:p w:rsidR="00C418F6" w:rsidRDefault="00C418F6" w:rsidP="00C418F6">
      <w:pPr>
        <w:pStyle w:val="af2"/>
      </w:pPr>
      <w:r>
        <w:t>- необоснованно списана подотчётная сумма в размере 0,2 тыс</w:t>
      </w:r>
      <w:proofErr w:type="gramStart"/>
      <w:r>
        <w:t>.р</w:t>
      </w:r>
      <w:proofErr w:type="gramEnd"/>
      <w:r>
        <w:t>ублей</w:t>
      </w:r>
      <w:r>
        <w:rPr>
          <w:rStyle w:val="afa"/>
        </w:rPr>
        <w:t>;</w:t>
      </w:r>
    </w:p>
    <w:p w:rsidR="00C418F6" w:rsidRDefault="00C418F6" w:rsidP="00C418F6">
      <w:pPr>
        <w:pStyle w:val="af2"/>
      </w:pPr>
      <w:r>
        <w:t>- необоснованно списаны ТМЦ на сумму 144,2 тыс</w:t>
      </w:r>
      <w:proofErr w:type="gramStart"/>
      <w:r>
        <w:t>.р</w:t>
      </w:r>
      <w:proofErr w:type="gramEnd"/>
      <w:r>
        <w:t>ублей</w:t>
      </w:r>
      <w:r>
        <w:rPr>
          <w:rStyle w:val="afa"/>
        </w:rPr>
        <w:t>;</w:t>
      </w:r>
    </w:p>
    <w:p w:rsidR="00C418F6" w:rsidRDefault="00C418F6" w:rsidP="00C418F6">
      <w:pPr>
        <w:pStyle w:val="af2"/>
      </w:pPr>
      <w:r>
        <w:t>- необоснованно отражены в учёте основные средства на сумму 152,1 тыс</w:t>
      </w:r>
      <w:proofErr w:type="gramStart"/>
      <w:r>
        <w:t>.р</w:t>
      </w:r>
      <w:proofErr w:type="gramEnd"/>
      <w:r>
        <w:t>уб.;</w:t>
      </w:r>
    </w:p>
    <w:p w:rsidR="00C418F6" w:rsidRDefault="00C418F6" w:rsidP="00C418F6">
      <w:pPr>
        <w:pStyle w:val="af2"/>
      </w:pPr>
      <w:r>
        <w:t>- в результате инвентаризации установлена недостача в сумме 0,5 тыс</w:t>
      </w:r>
      <w:proofErr w:type="gramStart"/>
      <w:r>
        <w:t>.р</w:t>
      </w:r>
      <w:proofErr w:type="gramEnd"/>
      <w:r>
        <w:t>ублей</w:t>
      </w:r>
      <w:r>
        <w:rPr>
          <w:rStyle w:val="afa"/>
        </w:rPr>
        <w:t>;</w:t>
      </w:r>
    </w:p>
    <w:p w:rsidR="00C418F6" w:rsidRDefault="00C418F6" w:rsidP="00C418F6">
      <w:pPr>
        <w:pStyle w:val="af2"/>
      </w:pPr>
      <w:r>
        <w:t>- необоснованно списана дебиторская задолженность на сумму 32,3 тыс</w:t>
      </w:r>
      <w:proofErr w:type="gramStart"/>
      <w:r>
        <w:t>.р</w:t>
      </w:r>
      <w:proofErr w:type="gramEnd"/>
      <w:r>
        <w:t>ублей в результате отсутствия бухгалтерских документов, подтверждающих сделку;</w:t>
      </w:r>
    </w:p>
    <w:p w:rsidR="00C418F6" w:rsidRDefault="00C418F6" w:rsidP="00C418F6">
      <w:pPr>
        <w:pStyle w:val="af2"/>
      </w:pPr>
      <w:r>
        <w:t>- необоснованно начислена заработная плата в сумме 8,4 тыс</w:t>
      </w:r>
      <w:proofErr w:type="gramStart"/>
      <w:r>
        <w:t>.р</w:t>
      </w:r>
      <w:proofErr w:type="gramEnd"/>
      <w:r>
        <w:t>уб.;</w:t>
      </w:r>
    </w:p>
    <w:p w:rsidR="00C418F6" w:rsidRDefault="00C418F6" w:rsidP="00C418F6">
      <w:pPr>
        <w:pStyle w:val="af2"/>
      </w:pPr>
      <w:r>
        <w:t xml:space="preserve">- несвоевременно списаны </w:t>
      </w:r>
      <w:proofErr w:type="spellStart"/>
      <w:r>
        <w:t>тмц</w:t>
      </w:r>
      <w:proofErr w:type="spellEnd"/>
      <w:r>
        <w:t xml:space="preserve"> на сумму 30,2 тыс</w:t>
      </w:r>
      <w:proofErr w:type="gramStart"/>
      <w:r>
        <w:t>.р</w:t>
      </w:r>
      <w:proofErr w:type="gramEnd"/>
      <w:r>
        <w:t>уб.;</w:t>
      </w:r>
    </w:p>
    <w:p w:rsidR="00C418F6" w:rsidRDefault="00C418F6" w:rsidP="00C418F6">
      <w:pPr>
        <w:pStyle w:val="af2"/>
      </w:pPr>
      <w:r>
        <w:t>- неэффективное расходование бюджетных средств в сумме 11,5 тыс</w:t>
      </w:r>
      <w:proofErr w:type="gramStart"/>
      <w:r>
        <w:t>.р</w:t>
      </w:r>
      <w:proofErr w:type="gramEnd"/>
      <w:r>
        <w:t>уб.;</w:t>
      </w:r>
    </w:p>
    <w:p w:rsidR="00C418F6" w:rsidRDefault="00C418F6" w:rsidP="00C418F6">
      <w:pPr>
        <w:pStyle w:val="af2"/>
      </w:pPr>
      <w:r>
        <w:t>- несвоевременное возмещение командировочных расходов в сумме 6,5 тыс</w:t>
      </w:r>
      <w:proofErr w:type="gramStart"/>
      <w:r>
        <w:t>.р</w:t>
      </w:r>
      <w:proofErr w:type="gramEnd"/>
      <w:r>
        <w:t>уб.</w:t>
      </w:r>
    </w:p>
    <w:p w:rsidR="00C418F6" w:rsidRDefault="00C418F6" w:rsidP="00C418F6">
      <w:pPr>
        <w:pStyle w:val="af2"/>
      </w:pPr>
      <w:r>
        <w:t xml:space="preserve">В нарушение Постановления Правительства РФ от 24.12.2007 г. «Об особенностях порядка исчисления средней заработной платы» при расчёте среднего заработка при начислении отпускных было неправильно рассчитано количество дней в неполном рабочем месяце, в результате чего </w:t>
      </w:r>
      <w:proofErr w:type="spellStart"/>
      <w:r>
        <w:t>недоначислено</w:t>
      </w:r>
      <w:proofErr w:type="spellEnd"/>
      <w:r>
        <w:t xml:space="preserve"> отпускных на сумму 0,5 тыс</w:t>
      </w:r>
      <w:proofErr w:type="gramStart"/>
      <w:r>
        <w:t>.р</w:t>
      </w:r>
      <w:proofErr w:type="gramEnd"/>
      <w:r>
        <w:t>уб.</w:t>
      </w:r>
    </w:p>
    <w:p w:rsidR="00C418F6" w:rsidRDefault="00C418F6" w:rsidP="00C418F6">
      <w:pPr>
        <w:pStyle w:val="af2"/>
      </w:pPr>
      <w:r>
        <w:t>Кроме того выявлены нарушения без стоимостного выражения:</w:t>
      </w:r>
    </w:p>
    <w:p w:rsidR="00C418F6" w:rsidRDefault="00C418F6" w:rsidP="00C418F6">
      <w:pPr>
        <w:pStyle w:val="af2"/>
      </w:pPr>
      <w:r>
        <w:t>- требований ФЗ от 06.12.2011 г. N 402-ФЗ «О бухгалтерском учете», Инструкции № 157н от 01.12.2010, Инструкции № 52н от 30.03.2015 к учёту основных средств и материальных запасов, к оформлению бухгалтерских документов при списании ТМЦ, своевременному списанию материальных запасов;</w:t>
      </w:r>
    </w:p>
    <w:p w:rsidR="00C418F6" w:rsidRDefault="00C418F6" w:rsidP="00C418F6">
      <w:pPr>
        <w:pStyle w:val="af2"/>
      </w:pPr>
      <w:r>
        <w:t>- п. 10 Положения об особенностях направления работников в служебные командировки от 13.10.2008 года № 749;</w:t>
      </w:r>
    </w:p>
    <w:p w:rsidR="00C418F6" w:rsidRDefault="00C418F6" w:rsidP="00C418F6">
      <w:pPr>
        <w:pStyle w:val="af2"/>
      </w:pPr>
      <w:r>
        <w:t>- постановления Госкомстата России от 06.04.01 № 26 "Об утверждении унифицированных форм первичной учетной документации по учету труда и его оплаты»- при заполнении «Личной карточки» формы</w:t>
      </w:r>
      <w:proofErr w:type="gramStart"/>
      <w:r>
        <w:t xml:space="preserve"> Т</w:t>
      </w:r>
      <w:proofErr w:type="gramEnd"/>
      <w:r>
        <w:t xml:space="preserve"> 2, заполнены не все разделы;</w:t>
      </w:r>
    </w:p>
    <w:p w:rsidR="00C418F6" w:rsidRDefault="00C418F6" w:rsidP="00C418F6">
      <w:pPr>
        <w:pStyle w:val="af2"/>
      </w:pPr>
      <w:r>
        <w:t xml:space="preserve">- рекомендуемых норм </w:t>
      </w:r>
      <w:proofErr w:type="spellStart"/>
      <w:r>
        <w:t>СанПин</w:t>
      </w:r>
      <w:proofErr w:type="spellEnd"/>
      <w:r>
        <w:t xml:space="preserve"> 2,4,1,3049-013, </w:t>
      </w:r>
      <w:proofErr w:type="spellStart"/>
      <w:r>
        <w:t>СанПин</w:t>
      </w:r>
      <w:proofErr w:type="spellEnd"/>
      <w:r>
        <w:t xml:space="preserve"> 2.4.5.2409-08 при приготовлении блюд в школьных и дошкольных столовых;</w:t>
      </w:r>
    </w:p>
    <w:p w:rsidR="00C418F6" w:rsidRDefault="00C418F6" w:rsidP="00C418F6">
      <w:pPr>
        <w:pStyle w:val="af2"/>
      </w:pPr>
      <w:r>
        <w:t>- Постановления № 922 от 24.12.2007 «Об особенностях порядка исчисления средней заработной платы»;</w:t>
      </w:r>
    </w:p>
    <w:p w:rsidR="00C418F6" w:rsidRDefault="00C418F6" w:rsidP="00C418F6">
      <w:pPr>
        <w:pStyle w:val="af2"/>
      </w:pPr>
      <w:r>
        <w:t>- при составлении табеля учёта рабочего времени совместителям не проставляются часы работы.</w:t>
      </w:r>
    </w:p>
    <w:p w:rsidR="00C418F6" w:rsidRDefault="00C418F6" w:rsidP="00C418F6">
      <w:pPr>
        <w:pStyle w:val="af2"/>
      </w:pPr>
      <w:r>
        <w:t> </w:t>
      </w:r>
    </w:p>
    <w:p w:rsidR="00C418F6" w:rsidRDefault="00C418F6" w:rsidP="00C418F6">
      <w:pPr>
        <w:pStyle w:val="af2"/>
      </w:pPr>
      <w:r>
        <w:t>В ходе проведенных мероприятий сумма нарушений в размере 338 тыс</w:t>
      </w:r>
      <w:proofErr w:type="gramStart"/>
      <w:r>
        <w:t>.р</w:t>
      </w:r>
      <w:proofErr w:type="gramEnd"/>
      <w:r>
        <w:t>ублей устранена, из которых:</w:t>
      </w:r>
    </w:p>
    <w:p w:rsidR="00C418F6" w:rsidRDefault="00C418F6" w:rsidP="00C418F6">
      <w:pPr>
        <w:pStyle w:val="af2"/>
      </w:pPr>
      <w:r>
        <w:t>- возмещено в бюджет (подотчёт, зарплата, недостача) – 9,1 тыс</w:t>
      </w:r>
      <w:proofErr w:type="gramStart"/>
      <w:r>
        <w:t>.р</w:t>
      </w:r>
      <w:proofErr w:type="gramEnd"/>
      <w:r>
        <w:t>ублей,</w:t>
      </w:r>
    </w:p>
    <w:p w:rsidR="00C418F6" w:rsidRDefault="00C418F6" w:rsidP="00C418F6">
      <w:pPr>
        <w:pStyle w:val="af2"/>
      </w:pPr>
      <w:r>
        <w:t>- учёт основных средств и материальных запасов приведен в соответствие с требованиями бухгалтерского учёта – 296,1 тыс</w:t>
      </w:r>
      <w:proofErr w:type="gramStart"/>
      <w:r>
        <w:t>.р</w:t>
      </w:r>
      <w:proofErr w:type="gramEnd"/>
      <w:r>
        <w:t>уб.;</w:t>
      </w:r>
    </w:p>
    <w:p w:rsidR="00C418F6" w:rsidRDefault="00C418F6" w:rsidP="00C418F6">
      <w:pPr>
        <w:pStyle w:val="af2"/>
      </w:pPr>
      <w:r>
        <w:lastRenderedPageBreak/>
        <w:t>- дебиторская задолженность подтверждена оригиналами документов на сумму 32,3 тыс</w:t>
      </w:r>
      <w:proofErr w:type="gramStart"/>
      <w:r>
        <w:t>.р</w:t>
      </w:r>
      <w:proofErr w:type="gramEnd"/>
      <w:r>
        <w:t>уб.;</w:t>
      </w:r>
    </w:p>
    <w:p w:rsidR="00C418F6" w:rsidRDefault="00C418F6" w:rsidP="00C418F6">
      <w:pPr>
        <w:pStyle w:val="af2"/>
      </w:pPr>
      <w:r>
        <w:t xml:space="preserve">- </w:t>
      </w:r>
      <w:proofErr w:type="spellStart"/>
      <w:r>
        <w:t>доначислена</w:t>
      </w:r>
      <w:proofErr w:type="spellEnd"/>
      <w:r>
        <w:t xml:space="preserve"> сумма отпускных в размере 0,5 тыс</w:t>
      </w:r>
      <w:proofErr w:type="gramStart"/>
      <w:r>
        <w:t>.р</w:t>
      </w:r>
      <w:proofErr w:type="gramEnd"/>
      <w:r>
        <w:t>уб.</w:t>
      </w:r>
    </w:p>
    <w:p w:rsidR="00C418F6" w:rsidRDefault="00C418F6" w:rsidP="00C418F6">
      <w:pPr>
        <w:pStyle w:val="af2"/>
      </w:pPr>
      <w:r>
        <w:t>В рамках проверок финансово-хозяйственной деятельности учреждений в 2 учреждениях был проведен аудит закупок, товаров, работ, услуг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 В ходе аудита были установлены следующие нарушения: отсутствие ИКЗ (ч.1 ст.23 закона № 44-ФЗ), несвоевременное размещение отчетов об исполнении контрактов (ч.9 ст.94 закона № 44-ФЗ).</w:t>
      </w:r>
    </w:p>
    <w:p w:rsidR="00C418F6" w:rsidRDefault="00C418F6" w:rsidP="00C418F6">
      <w:pPr>
        <w:pStyle w:val="af2"/>
      </w:pPr>
      <w:r>
        <w:t xml:space="preserve">На основании писем Контрольно-счётной палаты Белгородской области проведен ряд контрольных и аналитических мероприятий: «Мониторинг исполнения национальных проектов», «Мониторинг исполнения приоритетного проекта «Формирование комфортной городской среды», «Анализ и оценка объёмов и количества ОНС </w:t>
      </w:r>
      <w:r>
        <w:rPr>
          <w:rStyle w:val="afa"/>
        </w:rPr>
        <w:t>(объектов незавершенного строительства)</w:t>
      </w:r>
      <w:r>
        <w:t>, причин их образования», «Анализ основных показателей, характеризующих выполнение полномочий контрольно-счётной комиссии».</w:t>
      </w:r>
    </w:p>
    <w:p w:rsidR="00C418F6" w:rsidRDefault="00C418F6" w:rsidP="00C418F6">
      <w:pPr>
        <w:pStyle w:val="af2"/>
      </w:pPr>
      <w:r>
        <w:t>Информация о результатах проведенных мероприятий была направлена в Контрольно-счётную палату Белгородской области.</w:t>
      </w:r>
    </w:p>
    <w:p w:rsidR="00C418F6" w:rsidRDefault="00C418F6" w:rsidP="00C418F6">
      <w:pPr>
        <w:pStyle w:val="af2"/>
      </w:pPr>
      <w:r>
        <w:t> </w:t>
      </w:r>
    </w:p>
    <w:p w:rsidR="00C418F6" w:rsidRDefault="00C418F6" w:rsidP="00C418F6">
      <w:pPr>
        <w:pStyle w:val="af2"/>
      </w:pPr>
      <w:r>
        <w:rPr>
          <w:rStyle w:val="af7"/>
        </w:rPr>
        <w:t>Результаты экспертно-аналитической деятельности</w:t>
      </w:r>
    </w:p>
    <w:p w:rsidR="00C418F6" w:rsidRDefault="00C418F6" w:rsidP="00C418F6">
      <w:pPr>
        <w:pStyle w:val="af2"/>
      </w:pPr>
      <w:r>
        <w:t>В соответствии со статьями 157, 264.4, 265 Бюджетного кодекса Российской Федерации проведены следующие экспертно-аналитические мероприятия:</w:t>
      </w:r>
    </w:p>
    <w:p w:rsidR="00C418F6" w:rsidRDefault="00C418F6" w:rsidP="00C418F6">
      <w:pPr>
        <w:pStyle w:val="af2"/>
      </w:pPr>
      <w:r>
        <w:t xml:space="preserve">- 4 мероприятия по мониторингу исполнения национальных проектов на территории </w:t>
      </w:r>
      <w:proofErr w:type="spellStart"/>
      <w:r>
        <w:t>Ракитянского</w:t>
      </w:r>
      <w:proofErr w:type="spellEnd"/>
      <w:r>
        <w:t xml:space="preserve"> района;</w:t>
      </w:r>
    </w:p>
    <w:p w:rsidR="00C418F6" w:rsidRDefault="00C418F6" w:rsidP="00C418F6">
      <w:pPr>
        <w:pStyle w:val="af2"/>
      </w:pPr>
      <w:r>
        <w:t>- анализ и оценка объёмов и количества ОНС, причин их образования;</w:t>
      </w:r>
    </w:p>
    <w:p w:rsidR="00C418F6" w:rsidRDefault="00C418F6" w:rsidP="00C418F6">
      <w:pPr>
        <w:pStyle w:val="af2"/>
      </w:pPr>
      <w:r>
        <w:t>- анализ основных показателей, характеризующих выполнение полномочий контрольно-счётной комиссии</w:t>
      </w:r>
    </w:p>
    <w:p w:rsidR="00C418F6" w:rsidRDefault="00C418F6" w:rsidP="00C418F6">
      <w:pPr>
        <w:pStyle w:val="af2"/>
      </w:pPr>
      <w:r>
        <w:t xml:space="preserve">- подготовлено экспертное заключение на проект решения Муниципального совета </w:t>
      </w:r>
      <w:proofErr w:type="spellStart"/>
      <w:r>
        <w:t>Ракитянского</w:t>
      </w:r>
      <w:proofErr w:type="spellEnd"/>
      <w:r>
        <w:t xml:space="preserve"> района «О районном бюджете на 2021 год и плановый период 2022 и 2023 годов»;</w:t>
      </w:r>
    </w:p>
    <w:p w:rsidR="00C418F6" w:rsidRDefault="00C418F6" w:rsidP="00C418F6">
      <w:pPr>
        <w:pStyle w:val="af2"/>
      </w:pPr>
      <w:r>
        <w:t xml:space="preserve">- проведена внешняя проверка годового отчета об исполнении районного бюджета за 2019 год, по окончании </w:t>
      </w:r>
      <w:proofErr w:type="gramStart"/>
      <w:r>
        <w:t>которой</w:t>
      </w:r>
      <w:proofErr w:type="gramEnd"/>
      <w:r>
        <w:t xml:space="preserve"> было подготовлено заключение на проект решения Муниципального совета муниципального района «</w:t>
      </w:r>
      <w:proofErr w:type="spellStart"/>
      <w:r>
        <w:t>Ракитянский</w:t>
      </w:r>
      <w:proofErr w:type="spellEnd"/>
      <w:r>
        <w:t xml:space="preserve"> район» «Об исполнении районного бюджета муниципального района «</w:t>
      </w:r>
      <w:proofErr w:type="spellStart"/>
      <w:r>
        <w:t>Ракитянский</w:t>
      </w:r>
      <w:proofErr w:type="spellEnd"/>
      <w:r>
        <w:t xml:space="preserve"> район» за 2019 год».</w:t>
      </w:r>
    </w:p>
    <w:p w:rsidR="00C418F6" w:rsidRDefault="00C418F6" w:rsidP="00C418F6">
      <w:pPr>
        <w:pStyle w:val="af2"/>
      </w:pPr>
      <w:r>
        <w:t>При реализации экспертно-аналитической деятельности, в рамках исполнения соглашений о передаче осуществления части полномочий, Контрольно-счетной комиссией проведено 26 экспертно-аналитических мероприятия, из них:</w:t>
      </w:r>
    </w:p>
    <w:p w:rsidR="00C418F6" w:rsidRDefault="00C418F6" w:rsidP="00C418F6">
      <w:pPr>
        <w:pStyle w:val="af2"/>
      </w:pPr>
      <w:r>
        <w:t>- 13 внешних проверок годовых отчетов за 2019 год об исполнении бюджетов городских и сельских поселений;</w:t>
      </w:r>
    </w:p>
    <w:p w:rsidR="00C418F6" w:rsidRDefault="00C418F6" w:rsidP="00C418F6">
      <w:pPr>
        <w:pStyle w:val="af2"/>
      </w:pPr>
      <w:r>
        <w:t>- 13 внешних проверок проектов решений о бюджете на 2021 год и плановый период 2022-2023 годов городских и сельских поселений.</w:t>
      </w:r>
    </w:p>
    <w:p w:rsidR="00C418F6" w:rsidRDefault="00C418F6" w:rsidP="00C418F6">
      <w:pPr>
        <w:pStyle w:val="af2"/>
      </w:pPr>
      <w:r>
        <w:t>По результатам проведенных мероприятий подготовлены экспертные заключения и направлены главам поселений и в Земские собрания поселений. Указанные заключения подготовлены в сроки, установленные Бюджетным кодексом Российской Федерации, Положением о бюджетном процессе в муниципальном районе, положениями о бюджетном процессе в поселениях.</w:t>
      </w:r>
    </w:p>
    <w:p w:rsidR="00C418F6" w:rsidRDefault="00C418F6" w:rsidP="00C418F6">
      <w:pPr>
        <w:pStyle w:val="af2"/>
      </w:pPr>
      <w:r>
        <w:t> </w:t>
      </w:r>
    </w:p>
    <w:p w:rsidR="00C418F6" w:rsidRDefault="00C418F6" w:rsidP="00C418F6">
      <w:pPr>
        <w:pStyle w:val="af2"/>
      </w:pPr>
      <w:r>
        <w:rPr>
          <w:rStyle w:val="af7"/>
        </w:rPr>
        <w:t>Информационная деятельность</w:t>
      </w:r>
    </w:p>
    <w:p w:rsidR="00C418F6" w:rsidRDefault="00C418F6" w:rsidP="00C418F6">
      <w:pPr>
        <w:pStyle w:val="af2"/>
      </w:pPr>
      <w:r>
        <w:t>В целях обеспечения доступа к информации о деятельности</w:t>
      </w:r>
      <w:r>
        <w:br/>
        <w:t xml:space="preserve">КСК на официальном сайте </w:t>
      </w:r>
      <w:proofErr w:type="spellStart"/>
      <w:r>
        <w:t>Ракитянского</w:t>
      </w:r>
      <w:proofErr w:type="spellEnd"/>
      <w:r>
        <w:t xml:space="preserve"> района открыта страничка Контрольно-счётной комиссии. На сайте опубликованы </w:t>
      </w:r>
      <w:r>
        <w:rPr>
          <w:rStyle w:val="af7"/>
        </w:rPr>
        <w:t>«План работы КСК», «Отчёт о проделанной работе», отчёты о проведенных контрольных и экспертно-аналитических мероприятиях.</w:t>
      </w:r>
    </w:p>
    <w:p w:rsidR="00C418F6" w:rsidRDefault="00C418F6" w:rsidP="00C418F6">
      <w:pPr>
        <w:pStyle w:val="af2"/>
      </w:pPr>
      <w:r>
        <w:t> </w:t>
      </w:r>
    </w:p>
    <w:p w:rsidR="00C418F6" w:rsidRDefault="00C418F6" w:rsidP="00C418F6">
      <w:pPr>
        <w:pStyle w:val="af2"/>
      </w:pPr>
      <w:r>
        <w:t> </w:t>
      </w:r>
    </w:p>
    <w:p w:rsidR="00C418F6" w:rsidRDefault="00C418F6" w:rsidP="00C418F6">
      <w:pPr>
        <w:pStyle w:val="af2"/>
      </w:pPr>
      <w:r>
        <w:rPr>
          <w:rStyle w:val="af7"/>
        </w:rPr>
        <w:t>Заключение</w:t>
      </w:r>
    </w:p>
    <w:p w:rsidR="00C418F6" w:rsidRDefault="00C418F6" w:rsidP="00C418F6">
      <w:pPr>
        <w:pStyle w:val="af2"/>
      </w:pPr>
      <w:r>
        <w:lastRenderedPageBreak/>
        <w:t>В 2020 году в соответствии с планом работы КСК в полном объеме выполнены контрольные и экспертно-аналитические мероприятия. Деятельность КСК направлена как на устранение, так и на предупреждение нарушений законодательства в финансово-бюджетной сфере.</w:t>
      </w:r>
    </w:p>
    <w:p w:rsidR="00C418F6" w:rsidRDefault="00C418F6" w:rsidP="00C418F6">
      <w:pPr>
        <w:pStyle w:val="af2"/>
      </w:pPr>
      <w:r>
        <w:t xml:space="preserve">Специалистами контрольно-счетной комиссии в течение года проводился анализ нарушений, который рассматривался со специалистами бюджетной сферы (бухгалтера, экономисты) на едином финансовом дне, проводимом в управлении финансов и бюджетной политики администрации </w:t>
      </w:r>
      <w:proofErr w:type="spellStart"/>
      <w:r>
        <w:t>Ракитянского</w:t>
      </w:r>
      <w:proofErr w:type="spellEnd"/>
      <w:r>
        <w:t xml:space="preserve"> района. В зависимости от характера выявленных нарушений и недостатков строилась и направленная на их устранение работа, принимались соответствующие меры в рамках установленной компетенции и предоставленных полномочий. В ряде случаев устранение нарушений осуществлялось непосредственно в ходе контрольных мероприятий. Специалисты контрольно-счётного органа оказывали содействие проверяемым учреждениям в правильном ведении бухгалтерского учета, устранении недостатков в исполнении бюджетных смет, приведении их в соответствие с требованиями законодательства, а также пресекали неправомерное использование бюджетных средств. Работа контрольно-счётной комиссии в отчётном году была нацелена в первую очередь на выполнение требований бюджетного законодательства.</w:t>
      </w:r>
    </w:p>
    <w:p w:rsidR="00C418F6" w:rsidRDefault="00C418F6" w:rsidP="00C418F6">
      <w:pPr>
        <w:pStyle w:val="af2"/>
      </w:pPr>
      <w:r>
        <w:t>В 2021 году будет продолжен контроль за целевым и эффективным использованием бюджетных средств.</w:t>
      </w:r>
    </w:p>
    <w:p w:rsidR="00C418F6" w:rsidRDefault="00C418F6" w:rsidP="00C418F6">
      <w:pPr>
        <w:pStyle w:val="af2"/>
      </w:pPr>
      <w:r>
        <w:t> </w:t>
      </w:r>
    </w:p>
    <w:p w:rsidR="00C418F6" w:rsidRDefault="00C418F6" w:rsidP="00C418F6">
      <w:pPr>
        <w:pStyle w:val="af2"/>
      </w:pPr>
      <w:r>
        <w:rPr>
          <w:rStyle w:val="af7"/>
        </w:rPr>
        <w:t xml:space="preserve">Председатель контрольно-счётной комиссии Е.Ю. </w:t>
      </w:r>
      <w:proofErr w:type="spellStart"/>
      <w:r>
        <w:rPr>
          <w:rStyle w:val="af7"/>
        </w:rPr>
        <w:t>Турьянская</w:t>
      </w:r>
      <w:proofErr w:type="spellEnd"/>
    </w:p>
    <w:p w:rsidR="00091AB6" w:rsidRPr="00C418F6" w:rsidRDefault="00091AB6" w:rsidP="00C418F6">
      <w:pPr>
        <w:rPr>
          <w:szCs w:val="28"/>
        </w:rPr>
      </w:pPr>
    </w:p>
    <w:sectPr w:rsidR="00091AB6" w:rsidRPr="00C418F6" w:rsidSect="00493F41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EF" w:rsidRDefault="00EF6EEF" w:rsidP="006D60D0">
      <w:r>
        <w:separator/>
      </w:r>
    </w:p>
  </w:endnote>
  <w:endnote w:type="continuationSeparator" w:id="0">
    <w:p w:rsidR="00EF6EEF" w:rsidRDefault="00EF6EEF" w:rsidP="006D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EF" w:rsidRDefault="00EF6EEF" w:rsidP="006D60D0">
      <w:r>
        <w:separator/>
      </w:r>
    </w:p>
  </w:footnote>
  <w:footnote w:type="continuationSeparator" w:id="0">
    <w:p w:rsidR="00EF6EEF" w:rsidRDefault="00EF6EEF" w:rsidP="006D6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B6" w:rsidRDefault="00AE5054" w:rsidP="00521F7C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91AB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91AB6" w:rsidRDefault="00091AB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B6" w:rsidRDefault="00AE5054" w:rsidP="00521F7C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91AB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418F6">
      <w:rPr>
        <w:rStyle w:val="af6"/>
        <w:noProof/>
      </w:rPr>
      <w:t>4</w:t>
    </w:r>
    <w:r>
      <w:rPr>
        <w:rStyle w:val="af6"/>
      </w:rPr>
      <w:fldChar w:fldCharType="end"/>
    </w:r>
  </w:p>
  <w:p w:rsidR="00091AB6" w:rsidRDefault="00091AB6">
    <w:pPr>
      <w:pStyle w:val="ae"/>
      <w:jc w:val="center"/>
    </w:pPr>
  </w:p>
  <w:p w:rsidR="00091AB6" w:rsidRDefault="00091AB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5FA0373"/>
    <w:multiLevelType w:val="hybridMultilevel"/>
    <w:tmpl w:val="6D56F7C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086B3223"/>
    <w:multiLevelType w:val="hybridMultilevel"/>
    <w:tmpl w:val="B0D4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7B1012"/>
    <w:multiLevelType w:val="hybridMultilevel"/>
    <w:tmpl w:val="A2505DD2"/>
    <w:lvl w:ilvl="0" w:tplc="92D8FBE8">
      <w:start w:val="1"/>
      <w:numFmt w:val="upperRoman"/>
      <w:lvlText w:val="%1."/>
      <w:lvlJc w:val="left"/>
      <w:pPr>
        <w:ind w:left="1287" w:hanging="720"/>
      </w:pPr>
      <w:rPr>
        <w:rFonts w:eastAsia="Times New Roman"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5E77E27"/>
    <w:multiLevelType w:val="hybridMultilevel"/>
    <w:tmpl w:val="D23E3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7B2D49"/>
    <w:multiLevelType w:val="hybridMultilevel"/>
    <w:tmpl w:val="3C6C7782"/>
    <w:lvl w:ilvl="0" w:tplc="57689228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F0D608E"/>
    <w:multiLevelType w:val="hybridMultilevel"/>
    <w:tmpl w:val="097E915C"/>
    <w:lvl w:ilvl="0" w:tplc="DB5880E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7257645"/>
    <w:multiLevelType w:val="hybridMultilevel"/>
    <w:tmpl w:val="2CAC3238"/>
    <w:lvl w:ilvl="0" w:tplc="3B70BF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2B2D146C"/>
    <w:multiLevelType w:val="hybridMultilevel"/>
    <w:tmpl w:val="72DCF3B8"/>
    <w:lvl w:ilvl="0" w:tplc="1BD064E0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BC31843"/>
    <w:multiLevelType w:val="hybridMultilevel"/>
    <w:tmpl w:val="E8C6727C"/>
    <w:lvl w:ilvl="0" w:tplc="C2D6198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343C0D35"/>
    <w:multiLevelType w:val="hybridMultilevel"/>
    <w:tmpl w:val="05E80348"/>
    <w:lvl w:ilvl="0" w:tplc="3B9E72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7A3FDA"/>
    <w:multiLevelType w:val="multilevel"/>
    <w:tmpl w:val="8048B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E715E6"/>
    <w:multiLevelType w:val="hybridMultilevel"/>
    <w:tmpl w:val="0FCC4E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006CED"/>
    <w:multiLevelType w:val="hybridMultilevel"/>
    <w:tmpl w:val="B4B070BA"/>
    <w:lvl w:ilvl="0" w:tplc="CD46B322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3460B"/>
    <w:multiLevelType w:val="multilevel"/>
    <w:tmpl w:val="8C668B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4025311"/>
    <w:multiLevelType w:val="hybridMultilevel"/>
    <w:tmpl w:val="DC8A5AF8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7">
    <w:nsid w:val="4D520F21"/>
    <w:multiLevelType w:val="hybridMultilevel"/>
    <w:tmpl w:val="0A64EC6A"/>
    <w:lvl w:ilvl="0" w:tplc="DBC81014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DC12BF0"/>
    <w:multiLevelType w:val="hybridMultilevel"/>
    <w:tmpl w:val="7D78F9E2"/>
    <w:lvl w:ilvl="0" w:tplc="2BC0D518">
      <w:start w:val="3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9">
    <w:nsid w:val="549A728B"/>
    <w:multiLevelType w:val="hybridMultilevel"/>
    <w:tmpl w:val="0674FF74"/>
    <w:lvl w:ilvl="0" w:tplc="8E26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A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4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03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C4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61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01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8F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4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5BA1A12"/>
    <w:multiLevelType w:val="hybridMultilevel"/>
    <w:tmpl w:val="51F82B70"/>
    <w:lvl w:ilvl="0" w:tplc="3B0A3D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>
    <w:nsid w:val="58BD24E1"/>
    <w:multiLevelType w:val="hybridMultilevel"/>
    <w:tmpl w:val="4620A678"/>
    <w:lvl w:ilvl="0" w:tplc="A46C2B3E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0461BBC"/>
    <w:multiLevelType w:val="multilevel"/>
    <w:tmpl w:val="8460B5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486390D"/>
    <w:multiLevelType w:val="hybridMultilevel"/>
    <w:tmpl w:val="C12EA5EA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4">
    <w:nsid w:val="65AC3B88"/>
    <w:multiLevelType w:val="hybridMultilevel"/>
    <w:tmpl w:val="094CE378"/>
    <w:lvl w:ilvl="0" w:tplc="AFD27B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0A2B2B"/>
    <w:multiLevelType w:val="hybridMultilevel"/>
    <w:tmpl w:val="4ED819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90A78B7"/>
    <w:multiLevelType w:val="hybridMultilevel"/>
    <w:tmpl w:val="6F5EE1E4"/>
    <w:lvl w:ilvl="0" w:tplc="370427A6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7">
    <w:nsid w:val="692A47A1"/>
    <w:multiLevelType w:val="hybridMultilevel"/>
    <w:tmpl w:val="E3002ED0"/>
    <w:lvl w:ilvl="0" w:tplc="C3F2CE5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DE66733"/>
    <w:multiLevelType w:val="hybridMultilevel"/>
    <w:tmpl w:val="702EFEC2"/>
    <w:lvl w:ilvl="0" w:tplc="D4C08060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21326E"/>
    <w:multiLevelType w:val="hybridMultilevel"/>
    <w:tmpl w:val="7D78F9E2"/>
    <w:lvl w:ilvl="0" w:tplc="2BC0D518">
      <w:start w:val="3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0">
    <w:nsid w:val="740C46CF"/>
    <w:multiLevelType w:val="hybridMultilevel"/>
    <w:tmpl w:val="8FB215A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1">
    <w:nsid w:val="78006194"/>
    <w:multiLevelType w:val="hybridMultilevel"/>
    <w:tmpl w:val="6B9A5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37565F"/>
    <w:multiLevelType w:val="multilevel"/>
    <w:tmpl w:val="4DFC432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7C935D42"/>
    <w:multiLevelType w:val="hybridMultilevel"/>
    <w:tmpl w:val="B846FDA8"/>
    <w:lvl w:ilvl="0" w:tplc="A3F80E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D22435B"/>
    <w:multiLevelType w:val="hybridMultilevel"/>
    <w:tmpl w:val="F4029682"/>
    <w:lvl w:ilvl="0" w:tplc="204A3E9A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5"/>
  </w:num>
  <w:num w:numId="5">
    <w:abstractNumId w:val="1"/>
  </w:num>
  <w:num w:numId="6">
    <w:abstractNumId w:val="10"/>
  </w:num>
  <w:num w:numId="7">
    <w:abstractNumId w:val="19"/>
  </w:num>
  <w:num w:numId="8">
    <w:abstractNumId w:val="6"/>
  </w:num>
  <w:num w:numId="9">
    <w:abstractNumId w:val="11"/>
  </w:num>
  <w:num w:numId="10">
    <w:abstractNumId w:val="3"/>
  </w:num>
  <w:num w:numId="11">
    <w:abstractNumId w:val="28"/>
  </w:num>
  <w:num w:numId="12">
    <w:abstractNumId w:val="26"/>
  </w:num>
  <w:num w:numId="13">
    <w:abstractNumId w:val="8"/>
  </w:num>
  <w:num w:numId="14">
    <w:abstractNumId w:val="24"/>
  </w:num>
  <w:num w:numId="15">
    <w:abstractNumId w:val="34"/>
  </w:num>
  <w:num w:numId="16">
    <w:abstractNumId w:val="14"/>
  </w:num>
  <w:num w:numId="17">
    <w:abstractNumId w:val="12"/>
  </w:num>
  <w:num w:numId="18">
    <w:abstractNumId w:val="22"/>
  </w:num>
  <w:num w:numId="19">
    <w:abstractNumId w:val="9"/>
  </w:num>
  <w:num w:numId="20">
    <w:abstractNumId w:val="4"/>
  </w:num>
  <w:num w:numId="21">
    <w:abstractNumId w:val="17"/>
  </w:num>
  <w:num w:numId="22">
    <w:abstractNumId w:val="31"/>
  </w:num>
  <w:num w:numId="23">
    <w:abstractNumId w:val="0"/>
  </w:num>
  <w:num w:numId="24">
    <w:abstractNumId w:val="27"/>
  </w:num>
  <w:num w:numId="25">
    <w:abstractNumId w:val="15"/>
  </w:num>
  <w:num w:numId="26">
    <w:abstractNumId w:val="7"/>
  </w:num>
  <w:num w:numId="27">
    <w:abstractNumId w:val="23"/>
  </w:num>
  <w:num w:numId="28">
    <w:abstractNumId w:val="21"/>
  </w:num>
  <w:num w:numId="29">
    <w:abstractNumId w:val="5"/>
  </w:num>
  <w:num w:numId="30">
    <w:abstractNumId w:val="16"/>
  </w:num>
  <w:num w:numId="31">
    <w:abstractNumId w:val="33"/>
  </w:num>
  <w:num w:numId="32">
    <w:abstractNumId w:val="29"/>
  </w:num>
  <w:num w:numId="33">
    <w:abstractNumId w:val="18"/>
  </w:num>
  <w:num w:numId="34">
    <w:abstractNumId w:val="2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320"/>
    <w:rsid w:val="000022D8"/>
    <w:rsid w:val="00002D63"/>
    <w:rsid w:val="00002F34"/>
    <w:rsid w:val="00005046"/>
    <w:rsid w:val="00006478"/>
    <w:rsid w:val="000100E5"/>
    <w:rsid w:val="0001028B"/>
    <w:rsid w:val="0001173E"/>
    <w:rsid w:val="00015165"/>
    <w:rsid w:val="00017297"/>
    <w:rsid w:val="00020845"/>
    <w:rsid w:val="00022D04"/>
    <w:rsid w:val="00024BB2"/>
    <w:rsid w:val="000259D4"/>
    <w:rsid w:val="00025C1D"/>
    <w:rsid w:val="00037340"/>
    <w:rsid w:val="00037677"/>
    <w:rsid w:val="00040032"/>
    <w:rsid w:val="000415CB"/>
    <w:rsid w:val="00041D56"/>
    <w:rsid w:val="00041DFD"/>
    <w:rsid w:val="000450B5"/>
    <w:rsid w:val="000454B0"/>
    <w:rsid w:val="00045929"/>
    <w:rsid w:val="00053FA4"/>
    <w:rsid w:val="00057CF3"/>
    <w:rsid w:val="00060437"/>
    <w:rsid w:val="000618A5"/>
    <w:rsid w:val="0006417D"/>
    <w:rsid w:val="0006627B"/>
    <w:rsid w:val="00066CC3"/>
    <w:rsid w:val="00070EBD"/>
    <w:rsid w:val="00073E25"/>
    <w:rsid w:val="000766C0"/>
    <w:rsid w:val="0007748F"/>
    <w:rsid w:val="00081C2C"/>
    <w:rsid w:val="00082EF5"/>
    <w:rsid w:val="00083792"/>
    <w:rsid w:val="0008394A"/>
    <w:rsid w:val="00090863"/>
    <w:rsid w:val="00091AB6"/>
    <w:rsid w:val="00093984"/>
    <w:rsid w:val="000943C7"/>
    <w:rsid w:val="00095178"/>
    <w:rsid w:val="0009766F"/>
    <w:rsid w:val="000A1520"/>
    <w:rsid w:val="000A20CE"/>
    <w:rsid w:val="000A2614"/>
    <w:rsid w:val="000B12BC"/>
    <w:rsid w:val="000B5DE9"/>
    <w:rsid w:val="000C1E95"/>
    <w:rsid w:val="000C7FC4"/>
    <w:rsid w:val="000D055E"/>
    <w:rsid w:val="000D31C1"/>
    <w:rsid w:val="000D4222"/>
    <w:rsid w:val="000D46A7"/>
    <w:rsid w:val="000D72EB"/>
    <w:rsid w:val="000D7D89"/>
    <w:rsid w:val="000E06DD"/>
    <w:rsid w:val="000E4822"/>
    <w:rsid w:val="000E53A0"/>
    <w:rsid w:val="000E760E"/>
    <w:rsid w:val="000F4A0F"/>
    <w:rsid w:val="0010373D"/>
    <w:rsid w:val="00103FED"/>
    <w:rsid w:val="001051CE"/>
    <w:rsid w:val="001078C5"/>
    <w:rsid w:val="001116EB"/>
    <w:rsid w:val="00112C0F"/>
    <w:rsid w:val="00112DBB"/>
    <w:rsid w:val="00115982"/>
    <w:rsid w:val="00117646"/>
    <w:rsid w:val="00122812"/>
    <w:rsid w:val="00124423"/>
    <w:rsid w:val="00124EC6"/>
    <w:rsid w:val="0012535E"/>
    <w:rsid w:val="00126857"/>
    <w:rsid w:val="00130A60"/>
    <w:rsid w:val="00131300"/>
    <w:rsid w:val="00131AFC"/>
    <w:rsid w:val="00133DB2"/>
    <w:rsid w:val="00134561"/>
    <w:rsid w:val="00137DE0"/>
    <w:rsid w:val="001418CE"/>
    <w:rsid w:val="0014677E"/>
    <w:rsid w:val="00146D15"/>
    <w:rsid w:val="0014777E"/>
    <w:rsid w:val="00150ECA"/>
    <w:rsid w:val="00151D4A"/>
    <w:rsid w:val="0015388D"/>
    <w:rsid w:val="00154FCE"/>
    <w:rsid w:val="00156703"/>
    <w:rsid w:val="00156E65"/>
    <w:rsid w:val="001618D6"/>
    <w:rsid w:val="00162657"/>
    <w:rsid w:val="0016435D"/>
    <w:rsid w:val="00167AC0"/>
    <w:rsid w:val="00167CDC"/>
    <w:rsid w:val="00170E10"/>
    <w:rsid w:val="00171885"/>
    <w:rsid w:val="0017230E"/>
    <w:rsid w:val="0017641E"/>
    <w:rsid w:val="00176649"/>
    <w:rsid w:val="0017677D"/>
    <w:rsid w:val="001813EA"/>
    <w:rsid w:val="00182DFE"/>
    <w:rsid w:val="0018412A"/>
    <w:rsid w:val="001A08D5"/>
    <w:rsid w:val="001A37F8"/>
    <w:rsid w:val="001A4906"/>
    <w:rsid w:val="001A6ABA"/>
    <w:rsid w:val="001A6B8B"/>
    <w:rsid w:val="001A7382"/>
    <w:rsid w:val="001B06E2"/>
    <w:rsid w:val="001B110B"/>
    <w:rsid w:val="001B1AE6"/>
    <w:rsid w:val="001B5DC5"/>
    <w:rsid w:val="001B6947"/>
    <w:rsid w:val="001B7A42"/>
    <w:rsid w:val="001C2DDE"/>
    <w:rsid w:val="001C30B5"/>
    <w:rsid w:val="001C4099"/>
    <w:rsid w:val="001C54E3"/>
    <w:rsid w:val="001C6A91"/>
    <w:rsid w:val="001C6B7E"/>
    <w:rsid w:val="001D13C0"/>
    <w:rsid w:val="001D1BD0"/>
    <w:rsid w:val="001D2662"/>
    <w:rsid w:val="001D385C"/>
    <w:rsid w:val="001D3ABD"/>
    <w:rsid w:val="001D4E39"/>
    <w:rsid w:val="001D7E28"/>
    <w:rsid w:val="001E3620"/>
    <w:rsid w:val="001E5B89"/>
    <w:rsid w:val="001E5E22"/>
    <w:rsid w:val="001E6334"/>
    <w:rsid w:val="001E706A"/>
    <w:rsid w:val="001E73F4"/>
    <w:rsid w:val="001F02D8"/>
    <w:rsid w:val="001F2D83"/>
    <w:rsid w:val="001F5017"/>
    <w:rsid w:val="002014D1"/>
    <w:rsid w:val="002024AB"/>
    <w:rsid w:val="002070B8"/>
    <w:rsid w:val="002119EA"/>
    <w:rsid w:val="00211E66"/>
    <w:rsid w:val="00216A22"/>
    <w:rsid w:val="00217ECC"/>
    <w:rsid w:val="00220965"/>
    <w:rsid w:val="002240AF"/>
    <w:rsid w:val="00226C4F"/>
    <w:rsid w:val="00226EA3"/>
    <w:rsid w:val="00232ECE"/>
    <w:rsid w:val="00234EC5"/>
    <w:rsid w:val="00235BC6"/>
    <w:rsid w:val="002365C4"/>
    <w:rsid w:val="00236D5D"/>
    <w:rsid w:val="00241023"/>
    <w:rsid w:val="00247FA3"/>
    <w:rsid w:val="0025255F"/>
    <w:rsid w:val="00252B84"/>
    <w:rsid w:val="00253F25"/>
    <w:rsid w:val="0025405F"/>
    <w:rsid w:val="0025496B"/>
    <w:rsid w:val="002559D1"/>
    <w:rsid w:val="00256F1C"/>
    <w:rsid w:val="00257B2F"/>
    <w:rsid w:val="00257CA2"/>
    <w:rsid w:val="0026182D"/>
    <w:rsid w:val="00262B08"/>
    <w:rsid w:val="00263D93"/>
    <w:rsid w:val="00263F72"/>
    <w:rsid w:val="00267FC2"/>
    <w:rsid w:val="00271125"/>
    <w:rsid w:val="00272C8A"/>
    <w:rsid w:val="002752AA"/>
    <w:rsid w:val="00275E3C"/>
    <w:rsid w:val="00281117"/>
    <w:rsid w:val="00282ECB"/>
    <w:rsid w:val="00283072"/>
    <w:rsid w:val="00283EF9"/>
    <w:rsid w:val="0028462F"/>
    <w:rsid w:val="00284A88"/>
    <w:rsid w:val="0028722B"/>
    <w:rsid w:val="00292471"/>
    <w:rsid w:val="0029293B"/>
    <w:rsid w:val="0029311E"/>
    <w:rsid w:val="00293E21"/>
    <w:rsid w:val="00296F11"/>
    <w:rsid w:val="002A12BF"/>
    <w:rsid w:val="002A5B3A"/>
    <w:rsid w:val="002B12BB"/>
    <w:rsid w:val="002B342D"/>
    <w:rsid w:val="002B3885"/>
    <w:rsid w:val="002B428F"/>
    <w:rsid w:val="002B4EA1"/>
    <w:rsid w:val="002B5034"/>
    <w:rsid w:val="002B6D01"/>
    <w:rsid w:val="002C0429"/>
    <w:rsid w:val="002C2D19"/>
    <w:rsid w:val="002C3700"/>
    <w:rsid w:val="002C5049"/>
    <w:rsid w:val="002D156A"/>
    <w:rsid w:val="002D21A2"/>
    <w:rsid w:val="002D2CF5"/>
    <w:rsid w:val="002D3E51"/>
    <w:rsid w:val="002D5600"/>
    <w:rsid w:val="002D5823"/>
    <w:rsid w:val="002D7D13"/>
    <w:rsid w:val="002E1155"/>
    <w:rsid w:val="002E34F6"/>
    <w:rsid w:val="002E61D9"/>
    <w:rsid w:val="002F4574"/>
    <w:rsid w:val="002F6B1F"/>
    <w:rsid w:val="002F736C"/>
    <w:rsid w:val="003040B0"/>
    <w:rsid w:val="00311C81"/>
    <w:rsid w:val="0031208B"/>
    <w:rsid w:val="00312864"/>
    <w:rsid w:val="0031513B"/>
    <w:rsid w:val="003162FB"/>
    <w:rsid w:val="0031672F"/>
    <w:rsid w:val="003273AC"/>
    <w:rsid w:val="003275A9"/>
    <w:rsid w:val="00330A07"/>
    <w:rsid w:val="00331EFF"/>
    <w:rsid w:val="00332C03"/>
    <w:rsid w:val="00340519"/>
    <w:rsid w:val="00351E90"/>
    <w:rsid w:val="00352298"/>
    <w:rsid w:val="00353264"/>
    <w:rsid w:val="003538A1"/>
    <w:rsid w:val="003563D7"/>
    <w:rsid w:val="00365672"/>
    <w:rsid w:val="00367280"/>
    <w:rsid w:val="00367E79"/>
    <w:rsid w:val="003705E1"/>
    <w:rsid w:val="00372948"/>
    <w:rsid w:val="00372BA2"/>
    <w:rsid w:val="003772BD"/>
    <w:rsid w:val="00377DD8"/>
    <w:rsid w:val="003805ED"/>
    <w:rsid w:val="00380CDC"/>
    <w:rsid w:val="00381AF5"/>
    <w:rsid w:val="00381B94"/>
    <w:rsid w:val="00383D6B"/>
    <w:rsid w:val="003859E8"/>
    <w:rsid w:val="0038686D"/>
    <w:rsid w:val="00387331"/>
    <w:rsid w:val="003879A6"/>
    <w:rsid w:val="00390E50"/>
    <w:rsid w:val="0039237C"/>
    <w:rsid w:val="00396140"/>
    <w:rsid w:val="00396B23"/>
    <w:rsid w:val="00397AC4"/>
    <w:rsid w:val="003A1F9D"/>
    <w:rsid w:val="003A33CB"/>
    <w:rsid w:val="003A7690"/>
    <w:rsid w:val="003B0E1B"/>
    <w:rsid w:val="003B0F7E"/>
    <w:rsid w:val="003B387C"/>
    <w:rsid w:val="003B49AB"/>
    <w:rsid w:val="003C0787"/>
    <w:rsid w:val="003C46EE"/>
    <w:rsid w:val="003C5303"/>
    <w:rsid w:val="003C5C83"/>
    <w:rsid w:val="003D27A8"/>
    <w:rsid w:val="003D3317"/>
    <w:rsid w:val="003D4AAD"/>
    <w:rsid w:val="003E2DD2"/>
    <w:rsid w:val="003E3298"/>
    <w:rsid w:val="003E3752"/>
    <w:rsid w:val="003E6543"/>
    <w:rsid w:val="003E6DFD"/>
    <w:rsid w:val="003E6E65"/>
    <w:rsid w:val="003F0D69"/>
    <w:rsid w:val="003F15DE"/>
    <w:rsid w:val="003F1FE7"/>
    <w:rsid w:val="003F3431"/>
    <w:rsid w:val="003F5A9F"/>
    <w:rsid w:val="004032B9"/>
    <w:rsid w:val="00411E1F"/>
    <w:rsid w:val="0041542B"/>
    <w:rsid w:val="00415DDA"/>
    <w:rsid w:val="00420AE7"/>
    <w:rsid w:val="00420C36"/>
    <w:rsid w:val="00421AA8"/>
    <w:rsid w:val="00421D82"/>
    <w:rsid w:val="00426960"/>
    <w:rsid w:val="00430CB8"/>
    <w:rsid w:val="0043180E"/>
    <w:rsid w:val="00434154"/>
    <w:rsid w:val="00435121"/>
    <w:rsid w:val="004357F2"/>
    <w:rsid w:val="00440175"/>
    <w:rsid w:val="004404A7"/>
    <w:rsid w:val="00441974"/>
    <w:rsid w:val="0044227E"/>
    <w:rsid w:val="00447687"/>
    <w:rsid w:val="00450468"/>
    <w:rsid w:val="0045275A"/>
    <w:rsid w:val="00452AE6"/>
    <w:rsid w:val="0045541A"/>
    <w:rsid w:val="00456343"/>
    <w:rsid w:val="00456562"/>
    <w:rsid w:val="0046092F"/>
    <w:rsid w:val="00462497"/>
    <w:rsid w:val="00465276"/>
    <w:rsid w:val="004658DD"/>
    <w:rsid w:val="00466828"/>
    <w:rsid w:val="00466958"/>
    <w:rsid w:val="00467D01"/>
    <w:rsid w:val="004702E2"/>
    <w:rsid w:val="00471259"/>
    <w:rsid w:val="00473FDF"/>
    <w:rsid w:val="0048145F"/>
    <w:rsid w:val="00482E49"/>
    <w:rsid w:val="00483D5C"/>
    <w:rsid w:val="00485E25"/>
    <w:rsid w:val="00487F00"/>
    <w:rsid w:val="004908D0"/>
    <w:rsid w:val="00491F29"/>
    <w:rsid w:val="00493240"/>
    <w:rsid w:val="00493F41"/>
    <w:rsid w:val="00496635"/>
    <w:rsid w:val="00497BE4"/>
    <w:rsid w:val="004A38FE"/>
    <w:rsid w:val="004A5824"/>
    <w:rsid w:val="004A6948"/>
    <w:rsid w:val="004A7D5D"/>
    <w:rsid w:val="004B045E"/>
    <w:rsid w:val="004B2007"/>
    <w:rsid w:val="004B5697"/>
    <w:rsid w:val="004C487A"/>
    <w:rsid w:val="004C50DA"/>
    <w:rsid w:val="004C5F40"/>
    <w:rsid w:val="004C766F"/>
    <w:rsid w:val="004D0318"/>
    <w:rsid w:val="004D080E"/>
    <w:rsid w:val="004D1BEE"/>
    <w:rsid w:val="004D5518"/>
    <w:rsid w:val="004E1698"/>
    <w:rsid w:val="004E7DD6"/>
    <w:rsid w:val="004F053E"/>
    <w:rsid w:val="004F070A"/>
    <w:rsid w:val="004F5229"/>
    <w:rsid w:val="004F6F1F"/>
    <w:rsid w:val="004F7FA9"/>
    <w:rsid w:val="0050092C"/>
    <w:rsid w:val="00501625"/>
    <w:rsid w:val="005030F9"/>
    <w:rsid w:val="005137B3"/>
    <w:rsid w:val="005158C4"/>
    <w:rsid w:val="00516D50"/>
    <w:rsid w:val="00521CDE"/>
    <w:rsid w:val="00521F7C"/>
    <w:rsid w:val="00522CA0"/>
    <w:rsid w:val="005243F7"/>
    <w:rsid w:val="0052493F"/>
    <w:rsid w:val="0052550A"/>
    <w:rsid w:val="0052626C"/>
    <w:rsid w:val="0052758A"/>
    <w:rsid w:val="00527DAF"/>
    <w:rsid w:val="005326B4"/>
    <w:rsid w:val="005436FC"/>
    <w:rsid w:val="0054389F"/>
    <w:rsid w:val="00543FF9"/>
    <w:rsid w:val="00544F53"/>
    <w:rsid w:val="0054629D"/>
    <w:rsid w:val="00546A21"/>
    <w:rsid w:val="00546AF3"/>
    <w:rsid w:val="00546EBD"/>
    <w:rsid w:val="005531C5"/>
    <w:rsid w:val="00553DA4"/>
    <w:rsid w:val="00555090"/>
    <w:rsid w:val="005550B3"/>
    <w:rsid w:val="005567CC"/>
    <w:rsid w:val="00557BA3"/>
    <w:rsid w:val="00560566"/>
    <w:rsid w:val="0056244A"/>
    <w:rsid w:val="00564463"/>
    <w:rsid w:val="00564A70"/>
    <w:rsid w:val="0056662E"/>
    <w:rsid w:val="00566B28"/>
    <w:rsid w:val="0056702F"/>
    <w:rsid w:val="005707AE"/>
    <w:rsid w:val="0057105B"/>
    <w:rsid w:val="0057618A"/>
    <w:rsid w:val="005772E2"/>
    <w:rsid w:val="0057738E"/>
    <w:rsid w:val="005777AF"/>
    <w:rsid w:val="005813D0"/>
    <w:rsid w:val="00582A11"/>
    <w:rsid w:val="00582CCD"/>
    <w:rsid w:val="00583773"/>
    <w:rsid w:val="00583AEF"/>
    <w:rsid w:val="00584B6E"/>
    <w:rsid w:val="00585381"/>
    <w:rsid w:val="00585D01"/>
    <w:rsid w:val="00587EA2"/>
    <w:rsid w:val="00592ECD"/>
    <w:rsid w:val="00593708"/>
    <w:rsid w:val="005971C1"/>
    <w:rsid w:val="005A0AD1"/>
    <w:rsid w:val="005A1F5D"/>
    <w:rsid w:val="005A26EE"/>
    <w:rsid w:val="005A31C9"/>
    <w:rsid w:val="005A3EB7"/>
    <w:rsid w:val="005A3EEE"/>
    <w:rsid w:val="005A4D8B"/>
    <w:rsid w:val="005B04DD"/>
    <w:rsid w:val="005B2A0E"/>
    <w:rsid w:val="005B3183"/>
    <w:rsid w:val="005B39BA"/>
    <w:rsid w:val="005B47D3"/>
    <w:rsid w:val="005B5C9C"/>
    <w:rsid w:val="005B6310"/>
    <w:rsid w:val="005C4BED"/>
    <w:rsid w:val="005C5973"/>
    <w:rsid w:val="005C73DC"/>
    <w:rsid w:val="005C7ED6"/>
    <w:rsid w:val="005D112C"/>
    <w:rsid w:val="005D1DA5"/>
    <w:rsid w:val="005D2370"/>
    <w:rsid w:val="005D36DE"/>
    <w:rsid w:val="005D6C11"/>
    <w:rsid w:val="005E1B74"/>
    <w:rsid w:val="005E1CFE"/>
    <w:rsid w:val="005E279C"/>
    <w:rsid w:val="005E31AA"/>
    <w:rsid w:val="005E3202"/>
    <w:rsid w:val="005E3878"/>
    <w:rsid w:val="005E5BB8"/>
    <w:rsid w:val="005E6C5F"/>
    <w:rsid w:val="005F312D"/>
    <w:rsid w:val="005F414B"/>
    <w:rsid w:val="005F5C09"/>
    <w:rsid w:val="005F70A4"/>
    <w:rsid w:val="00602CFA"/>
    <w:rsid w:val="00604304"/>
    <w:rsid w:val="006052C3"/>
    <w:rsid w:val="00606C0D"/>
    <w:rsid w:val="0061062C"/>
    <w:rsid w:val="006109B5"/>
    <w:rsid w:val="00610DBC"/>
    <w:rsid w:val="00613ED3"/>
    <w:rsid w:val="00614EEC"/>
    <w:rsid w:val="00615716"/>
    <w:rsid w:val="0061715B"/>
    <w:rsid w:val="00617260"/>
    <w:rsid w:val="00617C8B"/>
    <w:rsid w:val="00623955"/>
    <w:rsid w:val="006252F7"/>
    <w:rsid w:val="006421CE"/>
    <w:rsid w:val="0064259B"/>
    <w:rsid w:val="006425BF"/>
    <w:rsid w:val="00642654"/>
    <w:rsid w:val="00646AF5"/>
    <w:rsid w:val="006511F6"/>
    <w:rsid w:val="00653E6B"/>
    <w:rsid w:val="00654D11"/>
    <w:rsid w:val="00654E66"/>
    <w:rsid w:val="00655B75"/>
    <w:rsid w:val="0065634A"/>
    <w:rsid w:val="00656A7A"/>
    <w:rsid w:val="006630F5"/>
    <w:rsid w:val="00664659"/>
    <w:rsid w:val="0066470B"/>
    <w:rsid w:val="00664713"/>
    <w:rsid w:val="006648F4"/>
    <w:rsid w:val="00667095"/>
    <w:rsid w:val="0066774D"/>
    <w:rsid w:val="00667DED"/>
    <w:rsid w:val="00670498"/>
    <w:rsid w:val="006709C5"/>
    <w:rsid w:val="00670E3F"/>
    <w:rsid w:val="006723AF"/>
    <w:rsid w:val="00672518"/>
    <w:rsid w:val="00673DEA"/>
    <w:rsid w:val="00673FFD"/>
    <w:rsid w:val="00675320"/>
    <w:rsid w:val="00681578"/>
    <w:rsid w:val="00683BEE"/>
    <w:rsid w:val="00685D14"/>
    <w:rsid w:val="00686633"/>
    <w:rsid w:val="00695B81"/>
    <w:rsid w:val="006A0198"/>
    <w:rsid w:val="006A07A4"/>
    <w:rsid w:val="006A1388"/>
    <w:rsid w:val="006A467D"/>
    <w:rsid w:val="006B00B3"/>
    <w:rsid w:val="006B05DE"/>
    <w:rsid w:val="006B2095"/>
    <w:rsid w:val="006B42FA"/>
    <w:rsid w:val="006B4493"/>
    <w:rsid w:val="006B451E"/>
    <w:rsid w:val="006C2AB0"/>
    <w:rsid w:val="006C2FF4"/>
    <w:rsid w:val="006C576F"/>
    <w:rsid w:val="006C671B"/>
    <w:rsid w:val="006C69B4"/>
    <w:rsid w:val="006C6A7F"/>
    <w:rsid w:val="006C6D15"/>
    <w:rsid w:val="006D2304"/>
    <w:rsid w:val="006D4015"/>
    <w:rsid w:val="006D473E"/>
    <w:rsid w:val="006D5F84"/>
    <w:rsid w:val="006D60D0"/>
    <w:rsid w:val="006D7DD6"/>
    <w:rsid w:val="006E2586"/>
    <w:rsid w:val="006E3F1E"/>
    <w:rsid w:val="006E4CD6"/>
    <w:rsid w:val="006E5188"/>
    <w:rsid w:val="006E53C9"/>
    <w:rsid w:val="006F2AB4"/>
    <w:rsid w:val="006F2BBC"/>
    <w:rsid w:val="006F3960"/>
    <w:rsid w:val="006F3D1D"/>
    <w:rsid w:val="006F3D1E"/>
    <w:rsid w:val="007008F2"/>
    <w:rsid w:val="007033A9"/>
    <w:rsid w:val="00704BB7"/>
    <w:rsid w:val="007056FB"/>
    <w:rsid w:val="007109C0"/>
    <w:rsid w:val="00711386"/>
    <w:rsid w:val="00711D25"/>
    <w:rsid w:val="00716C0E"/>
    <w:rsid w:val="00720339"/>
    <w:rsid w:val="007233C1"/>
    <w:rsid w:val="00725C28"/>
    <w:rsid w:val="00730CDF"/>
    <w:rsid w:val="00731072"/>
    <w:rsid w:val="00731D82"/>
    <w:rsid w:val="007321C3"/>
    <w:rsid w:val="0073361C"/>
    <w:rsid w:val="0073388E"/>
    <w:rsid w:val="00733E9E"/>
    <w:rsid w:val="00733F83"/>
    <w:rsid w:val="007348A8"/>
    <w:rsid w:val="00736AC3"/>
    <w:rsid w:val="00740717"/>
    <w:rsid w:val="00742923"/>
    <w:rsid w:val="0074375E"/>
    <w:rsid w:val="00743AC9"/>
    <w:rsid w:val="00744E38"/>
    <w:rsid w:val="00745AAC"/>
    <w:rsid w:val="0074747C"/>
    <w:rsid w:val="00747D52"/>
    <w:rsid w:val="0075012E"/>
    <w:rsid w:val="00751600"/>
    <w:rsid w:val="0075185C"/>
    <w:rsid w:val="00751EAA"/>
    <w:rsid w:val="007549B2"/>
    <w:rsid w:val="00754B83"/>
    <w:rsid w:val="007558AC"/>
    <w:rsid w:val="00755F1B"/>
    <w:rsid w:val="007572AB"/>
    <w:rsid w:val="00761499"/>
    <w:rsid w:val="00763203"/>
    <w:rsid w:val="0077061D"/>
    <w:rsid w:val="007710FB"/>
    <w:rsid w:val="00775764"/>
    <w:rsid w:val="0077766C"/>
    <w:rsid w:val="00782FEA"/>
    <w:rsid w:val="007849A1"/>
    <w:rsid w:val="00787FA7"/>
    <w:rsid w:val="0079026C"/>
    <w:rsid w:val="00790729"/>
    <w:rsid w:val="007918C3"/>
    <w:rsid w:val="007928B7"/>
    <w:rsid w:val="00792938"/>
    <w:rsid w:val="00792FFE"/>
    <w:rsid w:val="00793A43"/>
    <w:rsid w:val="00794EAC"/>
    <w:rsid w:val="00796B98"/>
    <w:rsid w:val="00797B21"/>
    <w:rsid w:val="007A04CC"/>
    <w:rsid w:val="007A25E9"/>
    <w:rsid w:val="007A4A95"/>
    <w:rsid w:val="007A5F83"/>
    <w:rsid w:val="007B48D2"/>
    <w:rsid w:val="007B5898"/>
    <w:rsid w:val="007B5EDA"/>
    <w:rsid w:val="007B6574"/>
    <w:rsid w:val="007C05C0"/>
    <w:rsid w:val="007C2030"/>
    <w:rsid w:val="007C415B"/>
    <w:rsid w:val="007C4660"/>
    <w:rsid w:val="007C4B33"/>
    <w:rsid w:val="007C5905"/>
    <w:rsid w:val="007C5951"/>
    <w:rsid w:val="007C5BBA"/>
    <w:rsid w:val="007D1588"/>
    <w:rsid w:val="007D2316"/>
    <w:rsid w:val="007D232F"/>
    <w:rsid w:val="007D2B38"/>
    <w:rsid w:val="007D394D"/>
    <w:rsid w:val="007D6D0D"/>
    <w:rsid w:val="007D765D"/>
    <w:rsid w:val="007E39DE"/>
    <w:rsid w:val="007E4B7C"/>
    <w:rsid w:val="007F05D2"/>
    <w:rsid w:val="007F1630"/>
    <w:rsid w:val="007F1BCB"/>
    <w:rsid w:val="007F5D8C"/>
    <w:rsid w:val="00800053"/>
    <w:rsid w:val="0080126E"/>
    <w:rsid w:val="00803623"/>
    <w:rsid w:val="00810870"/>
    <w:rsid w:val="00811629"/>
    <w:rsid w:val="00814087"/>
    <w:rsid w:val="00814A71"/>
    <w:rsid w:val="00817E5C"/>
    <w:rsid w:val="00820053"/>
    <w:rsid w:val="0082090D"/>
    <w:rsid w:val="008212A7"/>
    <w:rsid w:val="008250C1"/>
    <w:rsid w:val="00826EC2"/>
    <w:rsid w:val="0083055D"/>
    <w:rsid w:val="00832066"/>
    <w:rsid w:val="008353A9"/>
    <w:rsid w:val="00835701"/>
    <w:rsid w:val="00835D2A"/>
    <w:rsid w:val="00836EC7"/>
    <w:rsid w:val="00836FF5"/>
    <w:rsid w:val="008408B6"/>
    <w:rsid w:val="0084188D"/>
    <w:rsid w:val="00842470"/>
    <w:rsid w:val="00842CC8"/>
    <w:rsid w:val="00843781"/>
    <w:rsid w:val="0084413F"/>
    <w:rsid w:val="00846E40"/>
    <w:rsid w:val="00850991"/>
    <w:rsid w:val="00850EE0"/>
    <w:rsid w:val="0085269E"/>
    <w:rsid w:val="00856D01"/>
    <w:rsid w:val="008600D8"/>
    <w:rsid w:val="00863CFA"/>
    <w:rsid w:val="00870D93"/>
    <w:rsid w:val="00871E4E"/>
    <w:rsid w:val="00872B5B"/>
    <w:rsid w:val="00873FE0"/>
    <w:rsid w:val="00875255"/>
    <w:rsid w:val="008769B8"/>
    <w:rsid w:val="00876BA8"/>
    <w:rsid w:val="00880042"/>
    <w:rsid w:val="00880806"/>
    <w:rsid w:val="00880B8B"/>
    <w:rsid w:val="00881500"/>
    <w:rsid w:val="00882EDD"/>
    <w:rsid w:val="00887F1B"/>
    <w:rsid w:val="00887F90"/>
    <w:rsid w:val="00891C70"/>
    <w:rsid w:val="00893A32"/>
    <w:rsid w:val="00893A9F"/>
    <w:rsid w:val="008A3D83"/>
    <w:rsid w:val="008A4BF3"/>
    <w:rsid w:val="008A5565"/>
    <w:rsid w:val="008B0376"/>
    <w:rsid w:val="008B29F0"/>
    <w:rsid w:val="008B73C7"/>
    <w:rsid w:val="008B7BDB"/>
    <w:rsid w:val="008C0A99"/>
    <w:rsid w:val="008C0ABD"/>
    <w:rsid w:val="008C36A4"/>
    <w:rsid w:val="008C44B4"/>
    <w:rsid w:val="008C6419"/>
    <w:rsid w:val="008D048D"/>
    <w:rsid w:val="008D0810"/>
    <w:rsid w:val="008D41F5"/>
    <w:rsid w:val="008D4209"/>
    <w:rsid w:val="008D65CB"/>
    <w:rsid w:val="008E0FFA"/>
    <w:rsid w:val="008E14B4"/>
    <w:rsid w:val="008E5C92"/>
    <w:rsid w:val="008E783F"/>
    <w:rsid w:val="008E7A30"/>
    <w:rsid w:val="008F0968"/>
    <w:rsid w:val="008F1750"/>
    <w:rsid w:val="008F1A54"/>
    <w:rsid w:val="008F26CD"/>
    <w:rsid w:val="008F27FB"/>
    <w:rsid w:val="00900AA6"/>
    <w:rsid w:val="00901B09"/>
    <w:rsid w:val="00911253"/>
    <w:rsid w:val="00911496"/>
    <w:rsid w:val="00911BE8"/>
    <w:rsid w:val="00912947"/>
    <w:rsid w:val="00915696"/>
    <w:rsid w:val="00925420"/>
    <w:rsid w:val="0092686E"/>
    <w:rsid w:val="00926D93"/>
    <w:rsid w:val="00931718"/>
    <w:rsid w:val="00932950"/>
    <w:rsid w:val="00941E09"/>
    <w:rsid w:val="00942D67"/>
    <w:rsid w:val="00944EEB"/>
    <w:rsid w:val="00945870"/>
    <w:rsid w:val="00946C8B"/>
    <w:rsid w:val="00951554"/>
    <w:rsid w:val="00952C73"/>
    <w:rsid w:val="00955627"/>
    <w:rsid w:val="0095570C"/>
    <w:rsid w:val="00955947"/>
    <w:rsid w:val="00955A65"/>
    <w:rsid w:val="00957920"/>
    <w:rsid w:val="0096094B"/>
    <w:rsid w:val="009625A5"/>
    <w:rsid w:val="009633CA"/>
    <w:rsid w:val="00965093"/>
    <w:rsid w:val="009655C6"/>
    <w:rsid w:val="009679E9"/>
    <w:rsid w:val="00970569"/>
    <w:rsid w:val="0097128C"/>
    <w:rsid w:val="00971350"/>
    <w:rsid w:val="00972B21"/>
    <w:rsid w:val="00975D39"/>
    <w:rsid w:val="00976C5E"/>
    <w:rsid w:val="00976C80"/>
    <w:rsid w:val="00977E9D"/>
    <w:rsid w:val="0098553E"/>
    <w:rsid w:val="00985BDE"/>
    <w:rsid w:val="00986426"/>
    <w:rsid w:val="00990275"/>
    <w:rsid w:val="00991C78"/>
    <w:rsid w:val="00992E27"/>
    <w:rsid w:val="009942DC"/>
    <w:rsid w:val="00994EA5"/>
    <w:rsid w:val="00995152"/>
    <w:rsid w:val="009972AD"/>
    <w:rsid w:val="009A0C6A"/>
    <w:rsid w:val="009A12C4"/>
    <w:rsid w:val="009A3D31"/>
    <w:rsid w:val="009A75C4"/>
    <w:rsid w:val="009B2097"/>
    <w:rsid w:val="009B2654"/>
    <w:rsid w:val="009B28F7"/>
    <w:rsid w:val="009B3740"/>
    <w:rsid w:val="009B4844"/>
    <w:rsid w:val="009B5B62"/>
    <w:rsid w:val="009B5D66"/>
    <w:rsid w:val="009B5EDE"/>
    <w:rsid w:val="009C4887"/>
    <w:rsid w:val="009D04C9"/>
    <w:rsid w:val="009D0BFF"/>
    <w:rsid w:val="009D1826"/>
    <w:rsid w:val="009D37CD"/>
    <w:rsid w:val="009D50FB"/>
    <w:rsid w:val="009D5567"/>
    <w:rsid w:val="009E1073"/>
    <w:rsid w:val="009E1551"/>
    <w:rsid w:val="009E1C2A"/>
    <w:rsid w:val="009E3578"/>
    <w:rsid w:val="009E36B4"/>
    <w:rsid w:val="009E5D95"/>
    <w:rsid w:val="009E5DF2"/>
    <w:rsid w:val="009E7368"/>
    <w:rsid w:val="009F0CDB"/>
    <w:rsid w:val="009F1F12"/>
    <w:rsid w:val="009F3447"/>
    <w:rsid w:val="009F4A40"/>
    <w:rsid w:val="009F5855"/>
    <w:rsid w:val="009F697F"/>
    <w:rsid w:val="009F7164"/>
    <w:rsid w:val="00A011F5"/>
    <w:rsid w:val="00A0268D"/>
    <w:rsid w:val="00A06E4D"/>
    <w:rsid w:val="00A15618"/>
    <w:rsid w:val="00A15F80"/>
    <w:rsid w:val="00A17729"/>
    <w:rsid w:val="00A219C2"/>
    <w:rsid w:val="00A21EC1"/>
    <w:rsid w:val="00A22EDD"/>
    <w:rsid w:val="00A253A8"/>
    <w:rsid w:val="00A27F6C"/>
    <w:rsid w:val="00A30BAA"/>
    <w:rsid w:val="00A32E5C"/>
    <w:rsid w:val="00A338CB"/>
    <w:rsid w:val="00A33F35"/>
    <w:rsid w:val="00A35A1B"/>
    <w:rsid w:val="00A4134E"/>
    <w:rsid w:val="00A417F4"/>
    <w:rsid w:val="00A42B82"/>
    <w:rsid w:val="00A445CF"/>
    <w:rsid w:val="00A44635"/>
    <w:rsid w:val="00A44AD9"/>
    <w:rsid w:val="00A4550C"/>
    <w:rsid w:val="00A45D1F"/>
    <w:rsid w:val="00A54642"/>
    <w:rsid w:val="00A550B5"/>
    <w:rsid w:val="00A56020"/>
    <w:rsid w:val="00A5682D"/>
    <w:rsid w:val="00A6064D"/>
    <w:rsid w:val="00A66FE3"/>
    <w:rsid w:val="00A71278"/>
    <w:rsid w:val="00A72005"/>
    <w:rsid w:val="00A7242C"/>
    <w:rsid w:val="00A72884"/>
    <w:rsid w:val="00A75A4F"/>
    <w:rsid w:val="00A82C88"/>
    <w:rsid w:val="00A8439E"/>
    <w:rsid w:val="00A87394"/>
    <w:rsid w:val="00A91258"/>
    <w:rsid w:val="00A91802"/>
    <w:rsid w:val="00A9393E"/>
    <w:rsid w:val="00A93AB2"/>
    <w:rsid w:val="00A94D34"/>
    <w:rsid w:val="00AA14B3"/>
    <w:rsid w:val="00AA3FA1"/>
    <w:rsid w:val="00AA454C"/>
    <w:rsid w:val="00AA5F3B"/>
    <w:rsid w:val="00AA62A2"/>
    <w:rsid w:val="00AB113C"/>
    <w:rsid w:val="00AB1C2D"/>
    <w:rsid w:val="00AB29EE"/>
    <w:rsid w:val="00AB3492"/>
    <w:rsid w:val="00AB4059"/>
    <w:rsid w:val="00AB4093"/>
    <w:rsid w:val="00AB4E9D"/>
    <w:rsid w:val="00AB6523"/>
    <w:rsid w:val="00AB6947"/>
    <w:rsid w:val="00AB7C5D"/>
    <w:rsid w:val="00AC0203"/>
    <w:rsid w:val="00AC11B7"/>
    <w:rsid w:val="00AC1D07"/>
    <w:rsid w:val="00AC5528"/>
    <w:rsid w:val="00AC6B17"/>
    <w:rsid w:val="00AC6E55"/>
    <w:rsid w:val="00AC7290"/>
    <w:rsid w:val="00AD39FA"/>
    <w:rsid w:val="00AD3D5F"/>
    <w:rsid w:val="00AD6BFA"/>
    <w:rsid w:val="00AD7E56"/>
    <w:rsid w:val="00AE1566"/>
    <w:rsid w:val="00AE2588"/>
    <w:rsid w:val="00AE2E31"/>
    <w:rsid w:val="00AE4757"/>
    <w:rsid w:val="00AE5054"/>
    <w:rsid w:val="00AE6E92"/>
    <w:rsid w:val="00AE79C9"/>
    <w:rsid w:val="00AE7F5C"/>
    <w:rsid w:val="00AF018C"/>
    <w:rsid w:val="00AF049D"/>
    <w:rsid w:val="00AF12F4"/>
    <w:rsid w:val="00AF20D0"/>
    <w:rsid w:val="00AF292E"/>
    <w:rsid w:val="00AF31BD"/>
    <w:rsid w:val="00B00FCC"/>
    <w:rsid w:val="00B01C2E"/>
    <w:rsid w:val="00B02B6D"/>
    <w:rsid w:val="00B0386A"/>
    <w:rsid w:val="00B03A57"/>
    <w:rsid w:val="00B04011"/>
    <w:rsid w:val="00B048AF"/>
    <w:rsid w:val="00B053CE"/>
    <w:rsid w:val="00B05C28"/>
    <w:rsid w:val="00B0674C"/>
    <w:rsid w:val="00B147DA"/>
    <w:rsid w:val="00B1644C"/>
    <w:rsid w:val="00B17046"/>
    <w:rsid w:val="00B246DA"/>
    <w:rsid w:val="00B252C3"/>
    <w:rsid w:val="00B26A0B"/>
    <w:rsid w:val="00B3146D"/>
    <w:rsid w:val="00B33AD4"/>
    <w:rsid w:val="00B3513A"/>
    <w:rsid w:val="00B362BA"/>
    <w:rsid w:val="00B42082"/>
    <w:rsid w:val="00B44297"/>
    <w:rsid w:val="00B44EBF"/>
    <w:rsid w:val="00B45506"/>
    <w:rsid w:val="00B4554F"/>
    <w:rsid w:val="00B4592D"/>
    <w:rsid w:val="00B50128"/>
    <w:rsid w:val="00B50ED3"/>
    <w:rsid w:val="00B513D6"/>
    <w:rsid w:val="00B51E3A"/>
    <w:rsid w:val="00B5336B"/>
    <w:rsid w:val="00B53C74"/>
    <w:rsid w:val="00B62288"/>
    <w:rsid w:val="00B629D8"/>
    <w:rsid w:val="00B70639"/>
    <w:rsid w:val="00B7088E"/>
    <w:rsid w:val="00B722F3"/>
    <w:rsid w:val="00B72450"/>
    <w:rsid w:val="00B73622"/>
    <w:rsid w:val="00B73C85"/>
    <w:rsid w:val="00B74D1A"/>
    <w:rsid w:val="00B81E1F"/>
    <w:rsid w:val="00B853EB"/>
    <w:rsid w:val="00B854E6"/>
    <w:rsid w:val="00B85770"/>
    <w:rsid w:val="00B8593D"/>
    <w:rsid w:val="00B92575"/>
    <w:rsid w:val="00B95554"/>
    <w:rsid w:val="00B95C69"/>
    <w:rsid w:val="00BA1638"/>
    <w:rsid w:val="00BA48AA"/>
    <w:rsid w:val="00BA6BE4"/>
    <w:rsid w:val="00BB0630"/>
    <w:rsid w:val="00BB1278"/>
    <w:rsid w:val="00BB15D9"/>
    <w:rsid w:val="00BB1BA7"/>
    <w:rsid w:val="00BB3242"/>
    <w:rsid w:val="00BB33AB"/>
    <w:rsid w:val="00BB3895"/>
    <w:rsid w:val="00BD1286"/>
    <w:rsid w:val="00BD235B"/>
    <w:rsid w:val="00BD2DB7"/>
    <w:rsid w:val="00BD462D"/>
    <w:rsid w:val="00BD593F"/>
    <w:rsid w:val="00BD6024"/>
    <w:rsid w:val="00BE281F"/>
    <w:rsid w:val="00BE2C79"/>
    <w:rsid w:val="00BE4C87"/>
    <w:rsid w:val="00BE7023"/>
    <w:rsid w:val="00BF1FBE"/>
    <w:rsid w:val="00BF3FBA"/>
    <w:rsid w:val="00BF423E"/>
    <w:rsid w:val="00BF7621"/>
    <w:rsid w:val="00C0141A"/>
    <w:rsid w:val="00C02A7C"/>
    <w:rsid w:val="00C07CCB"/>
    <w:rsid w:val="00C25153"/>
    <w:rsid w:val="00C25C55"/>
    <w:rsid w:val="00C36DE9"/>
    <w:rsid w:val="00C413A7"/>
    <w:rsid w:val="00C418F6"/>
    <w:rsid w:val="00C41E78"/>
    <w:rsid w:val="00C420AC"/>
    <w:rsid w:val="00C446A1"/>
    <w:rsid w:val="00C45951"/>
    <w:rsid w:val="00C47D36"/>
    <w:rsid w:val="00C62068"/>
    <w:rsid w:val="00C62DE7"/>
    <w:rsid w:val="00C642AC"/>
    <w:rsid w:val="00C6510D"/>
    <w:rsid w:val="00C65BA1"/>
    <w:rsid w:val="00C65D81"/>
    <w:rsid w:val="00C66967"/>
    <w:rsid w:val="00C70A81"/>
    <w:rsid w:val="00C74A94"/>
    <w:rsid w:val="00C83210"/>
    <w:rsid w:val="00C835BF"/>
    <w:rsid w:val="00C83E40"/>
    <w:rsid w:val="00C92909"/>
    <w:rsid w:val="00C9703A"/>
    <w:rsid w:val="00CA0795"/>
    <w:rsid w:val="00CA0FD8"/>
    <w:rsid w:val="00CA2642"/>
    <w:rsid w:val="00CA4320"/>
    <w:rsid w:val="00CA5754"/>
    <w:rsid w:val="00CA5B0A"/>
    <w:rsid w:val="00CA7BFB"/>
    <w:rsid w:val="00CB077E"/>
    <w:rsid w:val="00CB21FB"/>
    <w:rsid w:val="00CB2ADA"/>
    <w:rsid w:val="00CB327A"/>
    <w:rsid w:val="00CC175F"/>
    <w:rsid w:val="00CC19CC"/>
    <w:rsid w:val="00CC2A14"/>
    <w:rsid w:val="00CC552E"/>
    <w:rsid w:val="00CC55EE"/>
    <w:rsid w:val="00CC571F"/>
    <w:rsid w:val="00CC6CA7"/>
    <w:rsid w:val="00CC72A8"/>
    <w:rsid w:val="00CD344F"/>
    <w:rsid w:val="00CD38C8"/>
    <w:rsid w:val="00CD3CB5"/>
    <w:rsid w:val="00CD41FC"/>
    <w:rsid w:val="00CD589B"/>
    <w:rsid w:val="00CD616F"/>
    <w:rsid w:val="00CE18E8"/>
    <w:rsid w:val="00CE7F90"/>
    <w:rsid w:val="00CE7FC9"/>
    <w:rsid w:val="00CF0645"/>
    <w:rsid w:val="00CF18FD"/>
    <w:rsid w:val="00CF2CCB"/>
    <w:rsid w:val="00CF472E"/>
    <w:rsid w:val="00CF6E13"/>
    <w:rsid w:val="00CF756B"/>
    <w:rsid w:val="00D00642"/>
    <w:rsid w:val="00D03CDC"/>
    <w:rsid w:val="00D04162"/>
    <w:rsid w:val="00D079B5"/>
    <w:rsid w:val="00D07B87"/>
    <w:rsid w:val="00D124FD"/>
    <w:rsid w:val="00D16E2B"/>
    <w:rsid w:val="00D17744"/>
    <w:rsid w:val="00D257CC"/>
    <w:rsid w:val="00D27C31"/>
    <w:rsid w:val="00D375A5"/>
    <w:rsid w:val="00D41530"/>
    <w:rsid w:val="00D4179E"/>
    <w:rsid w:val="00D42004"/>
    <w:rsid w:val="00D423A7"/>
    <w:rsid w:val="00D472B6"/>
    <w:rsid w:val="00D4741E"/>
    <w:rsid w:val="00D52CA8"/>
    <w:rsid w:val="00D549BC"/>
    <w:rsid w:val="00D5548B"/>
    <w:rsid w:val="00D554C6"/>
    <w:rsid w:val="00D618E5"/>
    <w:rsid w:val="00D64E94"/>
    <w:rsid w:val="00D650FE"/>
    <w:rsid w:val="00D66A05"/>
    <w:rsid w:val="00D67B6D"/>
    <w:rsid w:val="00D67D40"/>
    <w:rsid w:val="00D70FCB"/>
    <w:rsid w:val="00D71431"/>
    <w:rsid w:val="00D71973"/>
    <w:rsid w:val="00D7288C"/>
    <w:rsid w:val="00D73D79"/>
    <w:rsid w:val="00D8299F"/>
    <w:rsid w:val="00D83D62"/>
    <w:rsid w:val="00D842A8"/>
    <w:rsid w:val="00D86FF8"/>
    <w:rsid w:val="00D91C24"/>
    <w:rsid w:val="00D93F3E"/>
    <w:rsid w:val="00D94F99"/>
    <w:rsid w:val="00D954E6"/>
    <w:rsid w:val="00D963C5"/>
    <w:rsid w:val="00DA13AC"/>
    <w:rsid w:val="00DA6ECF"/>
    <w:rsid w:val="00DA7510"/>
    <w:rsid w:val="00DA75C9"/>
    <w:rsid w:val="00DB61C3"/>
    <w:rsid w:val="00DB71E7"/>
    <w:rsid w:val="00DC02D3"/>
    <w:rsid w:val="00DC03E8"/>
    <w:rsid w:val="00DC235E"/>
    <w:rsid w:val="00DC37D1"/>
    <w:rsid w:val="00DC4D39"/>
    <w:rsid w:val="00DC5D3C"/>
    <w:rsid w:val="00DD0410"/>
    <w:rsid w:val="00DD1D3D"/>
    <w:rsid w:val="00DD1F67"/>
    <w:rsid w:val="00DD5F00"/>
    <w:rsid w:val="00DD749B"/>
    <w:rsid w:val="00DE0259"/>
    <w:rsid w:val="00DE2256"/>
    <w:rsid w:val="00DE2570"/>
    <w:rsid w:val="00DE2A31"/>
    <w:rsid w:val="00DF0DF1"/>
    <w:rsid w:val="00DF10AF"/>
    <w:rsid w:val="00DF1E5B"/>
    <w:rsid w:val="00DF2384"/>
    <w:rsid w:val="00DF27EF"/>
    <w:rsid w:val="00DF37D2"/>
    <w:rsid w:val="00DF3C79"/>
    <w:rsid w:val="00DF55A9"/>
    <w:rsid w:val="00DF56B5"/>
    <w:rsid w:val="00E00079"/>
    <w:rsid w:val="00E00926"/>
    <w:rsid w:val="00E02D29"/>
    <w:rsid w:val="00E0489C"/>
    <w:rsid w:val="00E056F9"/>
    <w:rsid w:val="00E07536"/>
    <w:rsid w:val="00E07633"/>
    <w:rsid w:val="00E10777"/>
    <w:rsid w:val="00E11447"/>
    <w:rsid w:val="00E1201C"/>
    <w:rsid w:val="00E12406"/>
    <w:rsid w:val="00E13301"/>
    <w:rsid w:val="00E14AFA"/>
    <w:rsid w:val="00E14B50"/>
    <w:rsid w:val="00E153D0"/>
    <w:rsid w:val="00E15C84"/>
    <w:rsid w:val="00E16753"/>
    <w:rsid w:val="00E215DD"/>
    <w:rsid w:val="00E24799"/>
    <w:rsid w:val="00E2590A"/>
    <w:rsid w:val="00E30AA0"/>
    <w:rsid w:val="00E31987"/>
    <w:rsid w:val="00E362E5"/>
    <w:rsid w:val="00E40D49"/>
    <w:rsid w:val="00E4342E"/>
    <w:rsid w:val="00E43B8F"/>
    <w:rsid w:val="00E43C30"/>
    <w:rsid w:val="00E478DF"/>
    <w:rsid w:val="00E52110"/>
    <w:rsid w:val="00E5492B"/>
    <w:rsid w:val="00E54DB6"/>
    <w:rsid w:val="00E56409"/>
    <w:rsid w:val="00E568D9"/>
    <w:rsid w:val="00E625C0"/>
    <w:rsid w:val="00E63EB5"/>
    <w:rsid w:val="00E646D5"/>
    <w:rsid w:val="00E653DF"/>
    <w:rsid w:val="00E6553C"/>
    <w:rsid w:val="00E705D2"/>
    <w:rsid w:val="00E70631"/>
    <w:rsid w:val="00E73EA4"/>
    <w:rsid w:val="00E73ED5"/>
    <w:rsid w:val="00E740C3"/>
    <w:rsid w:val="00E76DA1"/>
    <w:rsid w:val="00E80FED"/>
    <w:rsid w:val="00E8353D"/>
    <w:rsid w:val="00E841A5"/>
    <w:rsid w:val="00E86AE2"/>
    <w:rsid w:val="00E9013F"/>
    <w:rsid w:val="00E9177C"/>
    <w:rsid w:val="00E9595E"/>
    <w:rsid w:val="00E96598"/>
    <w:rsid w:val="00E97431"/>
    <w:rsid w:val="00E978BC"/>
    <w:rsid w:val="00EA19D8"/>
    <w:rsid w:val="00EA2523"/>
    <w:rsid w:val="00EA2AAF"/>
    <w:rsid w:val="00EA4D99"/>
    <w:rsid w:val="00EB0D5C"/>
    <w:rsid w:val="00EB6377"/>
    <w:rsid w:val="00EB6DE9"/>
    <w:rsid w:val="00EC04DA"/>
    <w:rsid w:val="00EC2961"/>
    <w:rsid w:val="00EC3EBD"/>
    <w:rsid w:val="00EC590F"/>
    <w:rsid w:val="00EC5A75"/>
    <w:rsid w:val="00EC5CF4"/>
    <w:rsid w:val="00EC6112"/>
    <w:rsid w:val="00ED004B"/>
    <w:rsid w:val="00ED17AA"/>
    <w:rsid w:val="00ED2825"/>
    <w:rsid w:val="00ED2BAD"/>
    <w:rsid w:val="00ED35A6"/>
    <w:rsid w:val="00ED6667"/>
    <w:rsid w:val="00ED68D8"/>
    <w:rsid w:val="00ED6A3E"/>
    <w:rsid w:val="00EE19E4"/>
    <w:rsid w:val="00EE3C7C"/>
    <w:rsid w:val="00EE4544"/>
    <w:rsid w:val="00EE5403"/>
    <w:rsid w:val="00EE6157"/>
    <w:rsid w:val="00EF013B"/>
    <w:rsid w:val="00EF09CC"/>
    <w:rsid w:val="00EF11C6"/>
    <w:rsid w:val="00EF1237"/>
    <w:rsid w:val="00EF4921"/>
    <w:rsid w:val="00EF6EEF"/>
    <w:rsid w:val="00EF79D4"/>
    <w:rsid w:val="00F012B0"/>
    <w:rsid w:val="00F01551"/>
    <w:rsid w:val="00F0203F"/>
    <w:rsid w:val="00F02B6D"/>
    <w:rsid w:val="00F03427"/>
    <w:rsid w:val="00F044E6"/>
    <w:rsid w:val="00F04559"/>
    <w:rsid w:val="00F04D38"/>
    <w:rsid w:val="00F06A26"/>
    <w:rsid w:val="00F06E2F"/>
    <w:rsid w:val="00F06F11"/>
    <w:rsid w:val="00F14742"/>
    <w:rsid w:val="00F14AD3"/>
    <w:rsid w:val="00F17547"/>
    <w:rsid w:val="00F24BFD"/>
    <w:rsid w:val="00F25D1E"/>
    <w:rsid w:val="00F26126"/>
    <w:rsid w:val="00F2758C"/>
    <w:rsid w:val="00F329B6"/>
    <w:rsid w:val="00F32F1B"/>
    <w:rsid w:val="00F33E3F"/>
    <w:rsid w:val="00F35C4A"/>
    <w:rsid w:val="00F35D4D"/>
    <w:rsid w:val="00F4171F"/>
    <w:rsid w:val="00F44405"/>
    <w:rsid w:val="00F454C2"/>
    <w:rsid w:val="00F472D9"/>
    <w:rsid w:val="00F50067"/>
    <w:rsid w:val="00F51B2A"/>
    <w:rsid w:val="00F51B64"/>
    <w:rsid w:val="00F51CCC"/>
    <w:rsid w:val="00F640AE"/>
    <w:rsid w:val="00F64E7B"/>
    <w:rsid w:val="00F6613C"/>
    <w:rsid w:val="00F7132D"/>
    <w:rsid w:val="00F72102"/>
    <w:rsid w:val="00F745FE"/>
    <w:rsid w:val="00F8249E"/>
    <w:rsid w:val="00F82969"/>
    <w:rsid w:val="00F85F0A"/>
    <w:rsid w:val="00F9047D"/>
    <w:rsid w:val="00F91673"/>
    <w:rsid w:val="00F93CF1"/>
    <w:rsid w:val="00F9447B"/>
    <w:rsid w:val="00FA265E"/>
    <w:rsid w:val="00FA440A"/>
    <w:rsid w:val="00FA5331"/>
    <w:rsid w:val="00FA5D84"/>
    <w:rsid w:val="00FA616D"/>
    <w:rsid w:val="00FA6297"/>
    <w:rsid w:val="00FA739F"/>
    <w:rsid w:val="00FA7A54"/>
    <w:rsid w:val="00FA7FD3"/>
    <w:rsid w:val="00FB0023"/>
    <w:rsid w:val="00FB1103"/>
    <w:rsid w:val="00FC049F"/>
    <w:rsid w:val="00FC11FF"/>
    <w:rsid w:val="00FC2AAD"/>
    <w:rsid w:val="00FC5634"/>
    <w:rsid w:val="00FC7756"/>
    <w:rsid w:val="00FC7889"/>
    <w:rsid w:val="00FC78FE"/>
    <w:rsid w:val="00FC7E93"/>
    <w:rsid w:val="00FD1792"/>
    <w:rsid w:val="00FD264D"/>
    <w:rsid w:val="00FD317C"/>
    <w:rsid w:val="00FD42D3"/>
    <w:rsid w:val="00FD63F8"/>
    <w:rsid w:val="00FD72F5"/>
    <w:rsid w:val="00FD7C79"/>
    <w:rsid w:val="00FE0D5A"/>
    <w:rsid w:val="00FE147E"/>
    <w:rsid w:val="00FE24D1"/>
    <w:rsid w:val="00FE30B6"/>
    <w:rsid w:val="00FE78F1"/>
    <w:rsid w:val="00FF2203"/>
    <w:rsid w:val="00FF2952"/>
    <w:rsid w:val="00F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4320"/>
    <w:pPr>
      <w:keepNext/>
      <w:spacing w:after="120"/>
      <w:jc w:val="both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B20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4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D3C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32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209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A432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3CB5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FontStyle20">
    <w:name w:val="Font Style20"/>
    <w:basedOn w:val="a0"/>
    <w:uiPriority w:val="99"/>
    <w:rsid w:val="00CA4320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CA4320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A432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A4320"/>
    <w:rPr>
      <w:lang w:eastAsia="en-US"/>
    </w:rPr>
  </w:style>
  <w:style w:type="paragraph" w:customStyle="1" w:styleId="ConsPlusNormal">
    <w:name w:val="ConsPlusNormal"/>
    <w:uiPriority w:val="99"/>
    <w:rsid w:val="00CA4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DF0D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99"/>
    <w:qFormat/>
    <w:rsid w:val="00E6553C"/>
    <w:pPr>
      <w:ind w:left="720"/>
      <w:contextualSpacing/>
    </w:pPr>
    <w:rPr>
      <w:rFonts w:eastAsia="Calibri"/>
      <w:szCs w:val="20"/>
    </w:rPr>
  </w:style>
  <w:style w:type="paragraph" w:styleId="a9">
    <w:name w:val="Balloon Text"/>
    <w:basedOn w:val="a"/>
    <w:link w:val="aa"/>
    <w:uiPriority w:val="99"/>
    <w:semiHidden/>
    <w:rsid w:val="00DF3C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3C79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aliases w:val="Знак,Table_Footnote_last"/>
    <w:basedOn w:val="a"/>
    <w:link w:val="ac"/>
    <w:uiPriority w:val="99"/>
    <w:rsid w:val="006D60D0"/>
    <w:rPr>
      <w:sz w:val="20"/>
      <w:szCs w:val="20"/>
    </w:rPr>
  </w:style>
  <w:style w:type="character" w:customStyle="1" w:styleId="ac">
    <w:name w:val="Текст сноски Знак"/>
    <w:aliases w:val="Знак Знак,Table_Footnote_last Знак"/>
    <w:basedOn w:val="a0"/>
    <w:link w:val="ab"/>
    <w:uiPriority w:val="99"/>
    <w:locked/>
    <w:rsid w:val="006D60D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6D60D0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5275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2758A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275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52758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D650FE"/>
  </w:style>
  <w:style w:type="character" w:styleId="af3">
    <w:name w:val="Hyperlink"/>
    <w:basedOn w:val="a0"/>
    <w:uiPriority w:val="99"/>
    <w:rsid w:val="003A33C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563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D080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-1">
    <w:name w:val="Light Shading Accent 1"/>
    <w:basedOn w:val="a1"/>
    <w:uiPriority w:val="99"/>
    <w:rsid w:val="00A5464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Body Text Indent"/>
    <w:basedOn w:val="a"/>
    <w:link w:val="af5"/>
    <w:uiPriority w:val="99"/>
    <w:rsid w:val="002F736C"/>
    <w:pPr>
      <w:suppressAutoHyphens/>
      <w:spacing w:after="120"/>
      <w:ind w:left="283"/>
    </w:pPr>
    <w:rPr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2F736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Основной текст (2)_"/>
    <w:basedOn w:val="a0"/>
    <w:link w:val="22"/>
    <w:uiPriority w:val="99"/>
    <w:locked/>
    <w:rsid w:val="009B5B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B5B62"/>
    <w:pPr>
      <w:widowControl w:val="0"/>
      <w:shd w:val="clear" w:color="auto" w:fill="FFFFFF"/>
      <w:spacing w:before="1260" w:line="322" w:lineRule="exact"/>
    </w:pPr>
    <w:rPr>
      <w:sz w:val="26"/>
      <w:szCs w:val="26"/>
      <w:lang w:eastAsia="en-US"/>
    </w:rPr>
  </w:style>
  <w:style w:type="paragraph" w:customStyle="1" w:styleId="Standard">
    <w:name w:val="Standard"/>
    <w:uiPriority w:val="99"/>
    <w:rsid w:val="009458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R1">
    <w:name w:val="FR1"/>
    <w:uiPriority w:val="99"/>
    <w:rsid w:val="00CD3CB5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character" w:customStyle="1" w:styleId="a8">
    <w:name w:val="Абзац списка Знак"/>
    <w:link w:val="a7"/>
    <w:uiPriority w:val="99"/>
    <w:locked/>
    <w:rsid w:val="003C46EE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basedOn w:val="a0"/>
    <w:link w:val="110"/>
    <w:uiPriority w:val="99"/>
    <w:locked/>
    <w:rsid w:val="006C671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6C671B"/>
    <w:pPr>
      <w:widowControl w:val="0"/>
      <w:shd w:val="clear" w:color="auto" w:fill="FFFFFF"/>
      <w:spacing w:after="660" w:line="240" w:lineRule="atLeast"/>
      <w:jc w:val="center"/>
    </w:pPr>
    <w:rPr>
      <w:i/>
      <w:iCs/>
      <w:sz w:val="26"/>
      <w:szCs w:val="26"/>
      <w:lang w:eastAsia="en-US"/>
    </w:rPr>
  </w:style>
  <w:style w:type="character" w:styleId="af6">
    <w:name w:val="page number"/>
    <w:basedOn w:val="a0"/>
    <w:uiPriority w:val="99"/>
    <w:rsid w:val="00976C80"/>
    <w:rPr>
      <w:rFonts w:cs="Times New Roman"/>
    </w:rPr>
  </w:style>
  <w:style w:type="character" w:styleId="af7">
    <w:name w:val="Strong"/>
    <w:basedOn w:val="a0"/>
    <w:uiPriority w:val="22"/>
    <w:qFormat/>
    <w:locked/>
    <w:rsid w:val="00DC03E8"/>
    <w:rPr>
      <w:rFonts w:cs="Times New Roman"/>
      <w:b/>
      <w:bCs/>
    </w:rPr>
  </w:style>
  <w:style w:type="paragraph" w:styleId="af8">
    <w:name w:val="Document Map"/>
    <w:basedOn w:val="a"/>
    <w:link w:val="af9"/>
    <w:uiPriority w:val="99"/>
    <w:semiHidden/>
    <w:rsid w:val="00751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664659"/>
    <w:rPr>
      <w:rFonts w:ascii="Times New Roman" w:hAnsi="Times New Roman" w:cs="Times New Roman"/>
      <w:sz w:val="2"/>
    </w:rPr>
  </w:style>
  <w:style w:type="character" w:styleId="afa">
    <w:name w:val="Emphasis"/>
    <w:basedOn w:val="a0"/>
    <w:uiPriority w:val="20"/>
    <w:qFormat/>
    <w:locked/>
    <w:rsid w:val="00C418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Bondarenkoiv</dc:creator>
  <cp:lastModifiedBy>Nach_inform</cp:lastModifiedBy>
  <cp:revision>2</cp:revision>
  <cp:lastPrinted>2022-02-09T12:53:00Z</cp:lastPrinted>
  <dcterms:created xsi:type="dcterms:W3CDTF">2022-09-01T11:48:00Z</dcterms:created>
  <dcterms:modified xsi:type="dcterms:W3CDTF">2022-09-01T11:48:00Z</dcterms:modified>
</cp:coreProperties>
</file>