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30" w:rsidRDefault="00336830" w:rsidP="00336830">
      <w:pPr>
        <w:pStyle w:val="1"/>
      </w:pPr>
      <w:r>
        <w:t>Как стать независимым экспертом?</w:t>
      </w:r>
    </w:p>
    <w:p w:rsidR="00336830" w:rsidRDefault="00336830" w:rsidP="00336830">
      <w:pPr>
        <w:pStyle w:val="ad"/>
      </w:pPr>
      <w:r>
        <w:t xml:space="preserve">В настоящее время одним из основных векторов </w:t>
      </w:r>
      <w:proofErr w:type="spellStart"/>
      <w:r>
        <w:t>антикоррупционной</w:t>
      </w:r>
      <w:proofErr w:type="spellEnd"/>
      <w:r>
        <w:t xml:space="preserve"> стратегии государства определено направление, связанное с формированием механизма </w:t>
      </w:r>
      <w:proofErr w:type="spellStart"/>
      <w:r>
        <w:t>антикоррупционной</w:t>
      </w:r>
      <w:proofErr w:type="spellEnd"/>
      <w:r>
        <w:t xml:space="preserve"> экспертизы на всех уровнях нормотворчества. Несовершенство законодательства, огромное количество подзаконных актов, наделяющих чиновников дискреционными полномочиями, наличие необоснованных отсылочных и бланкетных норм, резко повышают риск совершения коррупционных правонарушений.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  и их проектов направлена на нейтрализацию подобных негативных проявлений.</w:t>
      </w:r>
    </w:p>
    <w:p w:rsidR="00336830" w:rsidRDefault="00336830" w:rsidP="00336830">
      <w:pPr>
        <w:pStyle w:val="ad"/>
      </w:pPr>
      <w:proofErr w:type="gramStart"/>
      <w:r>
        <w:t xml:space="preserve">Федеральным законом от 17 июля 2009 г.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установившим правовые и организационные основы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определены субъекты, которые проводят </w:t>
      </w:r>
      <w:proofErr w:type="spellStart"/>
      <w:r>
        <w:t>антикоррупционную</w:t>
      </w:r>
      <w:proofErr w:type="spellEnd"/>
      <w:r>
        <w:t xml:space="preserve"> экспертизу, в числе которых названы институты гражданского общества и граждане, аккредитованные на проведение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  <w:proofErr w:type="gramEnd"/>
    </w:p>
    <w:p w:rsidR="00336830" w:rsidRDefault="00336830" w:rsidP="00336830">
      <w:pPr>
        <w:pStyle w:val="ad"/>
      </w:pPr>
      <w:r>
        <w:t xml:space="preserve">Как видим, особая роль в проведении </w:t>
      </w:r>
      <w:proofErr w:type="spellStart"/>
      <w:r>
        <w:t>антикоррупционной</w:t>
      </w:r>
      <w:proofErr w:type="spellEnd"/>
      <w:r>
        <w:t xml:space="preserve"> экспертизы отводится институтам гражданского общества и гражданам.</w:t>
      </w:r>
      <w:r>
        <w:rPr>
          <w:rStyle w:val="ae"/>
        </w:rPr>
        <w:t xml:space="preserve"> </w:t>
      </w:r>
      <w:proofErr w:type="gramStart"/>
      <w:r>
        <w:t xml:space="preserve">Ценность независимой </w:t>
      </w:r>
      <w:proofErr w:type="spellStart"/>
      <w:r>
        <w:t>антикоррупционной</w:t>
      </w:r>
      <w:proofErr w:type="spellEnd"/>
      <w:r>
        <w:t xml:space="preserve"> экспертизы и ее результатов обусловлена в первую очередь  ее независимостью от органов власти любого уровня и возможностью проведения </w:t>
      </w:r>
      <w:proofErr w:type="spellStart"/>
      <w:r>
        <w:t>антикоррупционной</w:t>
      </w:r>
      <w:proofErr w:type="spellEnd"/>
      <w:r>
        <w:t xml:space="preserve"> экспертизы узкими специалистами, имеющими специальные знания и практический опыт, знающими все возможные «ходы и лазейки» для коррупционных проявлений в конкретных сферах правового регулирования (здравоохранения, образования, социальной защиты, осуществления предпринимательской деятельности и т.д.).</w:t>
      </w:r>
      <w:proofErr w:type="gramEnd"/>
    </w:p>
    <w:p w:rsidR="00336830" w:rsidRDefault="00336830" w:rsidP="00336830">
      <w:pPr>
        <w:pStyle w:val="ad"/>
      </w:pPr>
      <w:r>
        <w:t xml:space="preserve">Аккредитацию физических и юридических лиц в качестве независимых экспертов, уполномоченных на проведение </w:t>
      </w:r>
      <w:proofErr w:type="spellStart"/>
      <w:r>
        <w:t>антикоррупционной</w:t>
      </w:r>
      <w:proofErr w:type="spellEnd"/>
      <w:r>
        <w:t xml:space="preserve"> экспертизы, осуществляет Министерство юстиции Российской Федерации. </w:t>
      </w:r>
      <w:proofErr w:type="gramStart"/>
      <w:r>
        <w:t xml:space="preserve">Административная процедура аккредитации в качестве независимого эксперта урегулирована Административным регламентом Министерства юстиции Российской Федерации      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утвержденным приказом Министерства юстиции Российской Федерации  от 27 июля</w:t>
      </w:r>
      <w:proofErr w:type="gramEnd"/>
      <w:r>
        <w:t xml:space="preserve"> 2012 г. № 146.</w:t>
      </w:r>
    </w:p>
    <w:p w:rsidR="00336830" w:rsidRDefault="00336830" w:rsidP="00336830">
      <w:pPr>
        <w:pStyle w:val="ad"/>
      </w:pPr>
      <w:r>
        <w:t>В соответствии с вышеназванным Административным регламентом заявителями могут быть:</w:t>
      </w:r>
    </w:p>
    <w:p w:rsidR="00336830" w:rsidRDefault="00336830" w:rsidP="00336830">
      <w:pPr>
        <w:pStyle w:val="ad"/>
      </w:pPr>
      <w:r>
        <w:t>1) граждане  Российской Федерации, имеющие высшее профессиональное образование и стаж работы по специальности не менее 5 лет;</w:t>
      </w:r>
    </w:p>
    <w:p w:rsidR="00336830" w:rsidRDefault="00336830" w:rsidP="00336830">
      <w:pPr>
        <w:pStyle w:val="ad"/>
      </w:pPr>
      <w:r>
        <w:t xml:space="preserve">2) юридические лица, </w:t>
      </w:r>
      <w:proofErr w:type="gramStart"/>
      <w:r>
        <w:t>имеющее</w:t>
      </w:r>
      <w:proofErr w:type="gramEnd"/>
      <w:r>
        <w:t xml:space="preserve"> в своем штате не менее 3 работников, удовлетворяющих требованиям, установленным для физических лиц.</w:t>
      </w:r>
    </w:p>
    <w:p w:rsidR="00336830" w:rsidRDefault="00336830" w:rsidP="00336830">
      <w:pPr>
        <w:pStyle w:val="ad"/>
      </w:pPr>
      <w:r>
        <w:t>Под высшим профессиональным образованием понимается любое высшее образование (не только юридическое), подтверждаемое  дипломом о высшем профессиональном образовании государственного образца</w:t>
      </w:r>
      <w:r>
        <w:rPr>
          <w:rStyle w:val="af"/>
        </w:rPr>
        <w:t>.</w:t>
      </w:r>
    </w:p>
    <w:p w:rsidR="00336830" w:rsidRDefault="00336830" w:rsidP="00336830">
      <w:pPr>
        <w:pStyle w:val="ad"/>
      </w:pPr>
      <w:r>
        <w:lastRenderedPageBreak/>
        <w:t>Перечень требований и представляемых документов для физических  и юридических лиц различается.</w:t>
      </w:r>
    </w:p>
    <w:p w:rsidR="00336830" w:rsidRDefault="00336830" w:rsidP="00336830">
      <w:pPr>
        <w:pStyle w:val="ad"/>
      </w:pPr>
      <w:r>
        <w:rPr>
          <w:rStyle w:val="ae"/>
        </w:rPr>
        <w:t>Физическое лицо для получения государственной аккредитации представляет следующие документы:</w:t>
      </w:r>
    </w:p>
    <w:p w:rsidR="00336830" w:rsidRDefault="00336830" w:rsidP="00336830">
      <w:pPr>
        <w:pStyle w:val="ad"/>
      </w:pPr>
      <w:r>
        <w:t xml:space="preserve">а) заявление об аккредитации физического лица в качестве независимого эксперта, уполномоченного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случаях, предусмотренных законодательством РФ;</w:t>
      </w:r>
    </w:p>
    <w:p w:rsidR="00336830" w:rsidRDefault="00336830" w:rsidP="00336830">
      <w:pPr>
        <w:pStyle w:val="ad"/>
      </w:pPr>
      <w:r>
        <w:t>б) копию документа, удостоверяющего личность гражданина РФ (копия паспорта);</w:t>
      </w:r>
    </w:p>
    <w:p w:rsidR="00336830" w:rsidRDefault="00336830" w:rsidP="00336830">
      <w:pPr>
        <w:pStyle w:val="ad"/>
      </w:pPr>
      <w:r>
        <w:t>в) копию документа государственного образца о высшем профессиональном образовании;</w:t>
      </w:r>
    </w:p>
    <w:p w:rsidR="00336830" w:rsidRDefault="00336830" w:rsidP="00336830">
      <w:pPr>
        <w:pStyle w:val="ad"/>
      </w:pPr>
      <w:r>
        <w:t>г) копию документа государственного образца о наличии ученой степени (при наличии);</w:t>
      </w:r>
    </w:p>
    <w:p w:rsidR="00336830" w:rsidRDefault="00336830" w:rsidP="00336830">
      <w:pPr>
        <w:pStyle w:val="ad"/>
      </w:pPr>
      <w:proofErr w:type="spellStart"/>
      <w:r>
        <w:t>д</w:t>
      </w:r>
      <w:proofErr w:type="spellEnd"/>
      <w:r>
        <w:t>) копию трудовой книжки;</w:t>
      </w:r>
    </w:p>
    <w:p w:rsidR="00336830" w:rsidRDefault="00336830" w:rsidP="00336830">
      <w:pPr>
        <w:pStyle w:val="ad"/>
      </w:pPr>
      <w:r>
        <w:t>е) справку о прохождении службы, подтверждающую наличие у гражданина соответствующего стажа работы по специальности, заверенную печатью организации, в которой заявитель проходит службу (в случае если гражданин проходит военную службу либо правоохранительную службу).</w:t>
      </w:r>
    </w:p>
    <w:p w:rsidR="00336830" w:rsidRDefault="00336830" w:rsidP="00336830">
      <w:pPr>
        <w:pStyle w:val="ad"/>
      </w:pPr>
      <w:r>
        <w:rPr>
          <w:rStyle w:val="ae"/>
        </w:rPr>
        <w:t>Юридическое лицо для получения государственной услуги представляет документы:</w:t>
      </w:r>
    </w:p>
    <w:p w:rsidR="00336830" w:rsidRDefault="00336830" w:rsidP="00336830">
      <w:pPr>
        <w:pStyle w:val="ad"/>
      </w:pPr>
      <w:r>
        <w:t xml:space="preserve">а) заявление об аккредитации юридического лица в качестве независимого эксперта, уполномоченного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Федерации, подписанное руководителем организации;</w:t>
      </w:r>
    </w:p>
    <w:p w:rsidR="00336830" w:rsidRDefault="00336830" w:rsidP="00336830">
      <w:pPr>
        <w:pStyle w:val="ad"/>
      </w:pPr>
      <w:r>
        <w:t>б) копию свидетельства о государственной регистрации юридического лица;</w:t>
      </w:r>
    </w:p>
    <w:p w:rsidR="00336830" w:rsidRDefault="00336830" w:rsidP="00336830">
      <w:pPr>
        <w:pStyle w:val="ad"/>
      </w:pPr>
      <w:r>
        <w:t>в) копию документа государственного образца о высшем профессиональном образовании работника юридического лица, отвечающего условиям аккредитации  в качестве независимого эксперта - физического лица;</w:t>
      </w:r>
    </w:p>
    <w:p w:rsidR="00336830" w:rsidRDefault="00336830" w:rsidP="00336830">
      <w:pPr>
        <w:pStyle w:val="ad"/>
      </w:pPr>
      <w:r>
        <w:t>г) копию документа государственного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336830" w:rsidRDefault="00336830" w:rsidP="00336830">
      <w:pPr>
        <w:pStyle w:val="ad"/>
      </w:pPr>
      <w:proofErr w:type="spellStart"/>
      <w:r>
        <w:t>д</w:t>
      </w:r>
      <w:proofErr w:type="spellEnd"/>
      <w:r>
        <w:t>) копию трудовой книжки работника юридического лица, отвечающего условиям аккредитации в качестве независимого эксперта - физического лица (с отметкой о работе в организации по настоящее время);</w:t>
      </w:r>
    </w:p>
    <w:p w:rsidR="00336830" w:rsidRDefault="00336830" w:rsidP="00336830">
      <w:pPr>
        <w:pStyle w:val="ad"/>
      </w:pPr>
      <w:r>
        <w:t>е) копию паспорта гражданина Российской Федерации работника юридического лица, выданного отвечающего условиям аккредитации в качестве независимого эксперта - физического лица;</w:t>
      </w:r>
    </w:p>
    <w:p w:rsidR="00336830" w:rsidRDefault="00336830" w:rsidP="00336830">
      <w:pPr>
        <w:pStyle w:val="ad"/>
      </w:pPr>
      <w:proofErr w:type="gramStart"/>
      <w:r>
        <w:t xml:space="preserve">ж) заявление о согласии работника юридического лица, изъявившего желание получить аккредитацию на проведение в качестве независимого эксперта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</w:t>
      </w:r>
      <w:r>
        <w:lastRenderedPageBreak/>
        <w:t xml:space="preserve">персональных данных и внесение этих данных в государственный реестр независимых экспертов, получивших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</w:t>
      </w:r>
      <w:proofErr w:type="gramEnd"/>
      <w:r>
        <w:t xml:space="preserve"> актов в случаях, предусмотренных законодательством Российской Федерации, размещенный на официальном сайте Минюста России в сети интернет.</w:t>
      </w:r>
    </w:p>
    <w:p w:rsidR="00336830" w:rsidRDefault="00336830" w:rsidP="00336830">
      <w:pPr>
        <w:pStyle w:val="ad"/>
      </w:pPr>
      <w:r>
        <w:t>Заявление об аккредитации с приложением необходимых документов можно опустить в ящик для корреспонденции Минюста России по адресу: город Москва, улица Житная, дом 14, направить почтой или через «Единый портал государственных и муниципальных услуг (функций)».</w:t>
      </w:r>
    </w:p>
    <w:p w:rsidR="00336830" w:rsidRDefault="00336830" w:rsidP="00336830">
      <w:pPr>
        <w:pStyle w:val="ad"/>
      </w:pPr>
      <w:r>
        <w:t xml:space="preserve">По результатам рассмотрения представленных документов (не позднее 25 дней с момента поступления заявления в Минюст России) заявителю направляются уведомление и оригинал свидетельства об аккредитации лица в качестве независимого эксперта, уполномоченного на проведение </w:t>
      </w:r>
      <w:proofErr w:type="spellStart"/>
      <w:r>
        <w:t>антикоррупционной</w:t>
      </w:r>
      <w:proofErr w:type="spellEnd"/>
      <w:r>
        <w:t xml:space="preserve"> экспертизы. Свидетельство выдается сроком на 5 лет и является официальным документом, удостоверяющим аккредитацию.</w:t>
      </w:r>
    </w:p>
    <w:p w:rsidR="00336830" w:rsidRDefault="00336830" w:rsidP="00336830">
      <w:pPr>
        <w:pStyle w:val="ad"/>
      </w:pPr>
      <w:r>
        <w:t xml:space="preserve">Сведения о </w:t>
      </w:r>
      <w:proofErr w:type="gramStart"/>
      <w:r>
        <w:t>независимых экспертах, получивших аккредитацию включаются</w:t>
      </w:r>
      <w:proofErr w:type="gramEnd"/>
      <w:r>
        <w:t xml:space="preserve">   в Государственный реестр независимых экспертов, получивших аккредитацию        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  и проектов нормативных правовых актов в случаях, предусмотренных законодательством Российской Федерации. Данные Государственного реестра являются открытыми и доступны для ознакомления на официальном Интернет – сайте Минюста России в разделе «Противодействие коррупции» подраздел «</w:t>
      </w:r>
      <w:proofErr w:type="spellStart"/>
      <w:r>
        <w:t>Антикоррупционная</w:t>
      </w:r>
      <w:proofErr w:type="spellEnd"/>
      <w:r>
        <w:t xml:space="preserve"> экспертиза». По состоянию на 24 ноября 2017 г. Государственный реестр содержит сведения об аккредитации 373 юридических лиц и 2229 физических лиц.</w:t>
      </w:r>
    </w:p>
    <w:p w:rsidR="00336830" w:rsidRDefault="00336830" w:rsidP="00336830">
      <w:pPr>
        <w:pStyle w:val="ad"/>
      </w:pPr>
      <w:proofErr w:type="gramStart"/>
      <w:r>
        <w:t xml:space="preserve">На сегодня, в Белгородской области осуществляют деятельность - 4 независимых эксперта: 2 физических лица и 2 юридических лица, которыми в 2016 году проведена независимая </w:t>
      </w:r>
      <w:proofErr w:type="spellStart"/>
      <w:r>
        <w:t>антикоррупционная</w:t>
      </w:r>
      <w:proofErr w:type="spellEnd"/>
      <w:r>
        <w:t xml:space="preserve"> экспертиза в отношении 2 нормативных правовых актов органов государственной власти Белгородской области, в 2015 году - в отношении 4 нормативных правовых актов, в 2014 году  в отношении 7 нормативных правовых актов.</w:t>
      </w:r>
      <w:proofErr w:type="gramEnd"/>
    </w:p>
    <w:p w:rsidR="00336830" w:rsidRDefault="00336830" w:rsidP="00336830">
      <w:pPr>
        <w:pStyle w:val="ad"/>
      </w:pPr>
      <w:r>
        <w:t xml:space="preserve">Приведенные выше цифры свидетельствуют о низкой эффективности института независимой </w:t>
      </w:r>
      <w:proofErr w:type="spellStart"/>
      <w:r>
        <w:t>антикоррупционной</w:t>
      </w:r>
      <w:proofErr w:type="spellEnd"/>
      <w:r>
        <w:t xml:space="preserve"> экспертизы на территории Белгородской области, которую необходимо повышать как органам государственной власти, так и гражданского общества Белгородской области, желающим внести свою лепту  в построение свободного от коррупционных проявлений правового государства.</w:t>
      </w:r>
    </w:p>
    <w:p w:rsidR="00336830" w:rsidRDefault="00336830" w:rsidP="00336830">
      <w:pPr>
        <w:pStyle w:val="ad"/>
      </w:pPr>
      <w:r>
        <w:t>Необходимую информацию о порядке аккредитации в качестве независимого эксперта можно получить на официальном сайте Министерства юстиции Российской Федерации (</w:t>
      </w:r>
      <w:proofErr w:type="spellStart"/>
      <w:r>
        <w:t>minjust.ru</w:t>
      </w:r>
      <w:proofErr w:type="spellEnd"/>
      <w:r>
        <w:t xml:space="preserve"> в разделе «Противодействие коррупции»).</w:t>
      </w:r>
    </w:p>
    <w:p w:rsidR="00336830" w:rsidRDefault="00336830" w:rsidP="00336830">
      <w:pPr>
        <w:pStyle w:val="ad"/>
      </w:pPr>
      <w:r>
        <w:t> </w:t>
      </w:r>
    </w:p>
    <w:p w:rsidR="00336830" w:rsidRDefault="00336830" w:rsidP="00336830">
      <w:pPr>
        <w:pStyle w:val="ad"/>
      </w:pPr>
      <w:r>
        <w:t>Подготовлено по информации, предоставленной</w:t>
      </w:r>
    </w:p>
    <w:p w:rsidR="00336830" w:rsidRDefault="00336830" w:rsidP="00336830">
      <w:pPr>
        <w:pStyle w:val="ad"/>
      </w:pPr>
      <w:r>
        <w:t>Управлением Министерства юстиции</w:t>
      </w:r>
    </w:p>
    <w:p w:rsidR="00336830" w:rsidRDefault="00336830" w:rsidP="00336830">
      <w:pPr>
        <w:pStyle w:val="ad"/>
      </w:pPr>
      <w:r>
        <w:t>Российской Федерации по Белгородской области</w:t>
      </w:r>
    </w:p>
    <w:p w:rsidR="00455B0B" w:rsidRPr="00336830" w:rsidRDefault="00455B0B" w:rsidP="00336830">
      <w:pPr>
        <w:rPr>
          <w:szCs w:val="28"/>
        </w:rPr>
      </w:pPr>
    </w:p>
    <w:sectPr w:rsidR="00455B0B" w:rsidRPr="00336830" w:rsidSect="00455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ED" w:rsidRDefault="00C311ED">
      <w:r>
        <w:separator/>
      </w:r>
    </w:p>
  </w:endnote>
  <w:endnote w:type="continuationSeparator" w:id="0">
    <w:p w:rsidR="00C311ED" w:rsidRDefault="00C3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40" w:rsidRDefault="002E11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40" w:rsidRDefault="002E11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40" w:rsidRDefault="002E11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ED" w:rsidRDefault="00C311ED">
      <w:r>
        <w:separator/>
      </w:r>
    </w:p>
  </w:footnote>
  <w:footnote w:type="continuationSeparator" w:id="0">
    <w:p w:rsidR="00C311ED" w:rsidRDefault="00C31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40" w:rsidRDefault="002E11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40" w:rsidRDefault="002E114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40" w:rsidRDefault="002E11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CAEED0"/>
    <w:lvl w:ilvl="0">
      <w:numFmt w:val="decimal"/>
      <w:lvlText w:val="*"/>
      <w:lvlJc w:val="left"/>
    </w:lvl>
  </w:abstractNum>
  <w:abstractNum w:abstractNumId="1">
    <w:nsid w:val="0B561B9B"/>
    <w:multiLevelType w:val="singleLevel"/>
    <w:tmpl w:val="957E7542"/>
    <w:lvl w:ilvl="0">
      <w:start w:val="13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2">
    <w:nsid w:val="0CD73484"/>
    <w:multiLevelType w:val="singleLevel"/>
    <w:tmpl w:val="B8B0D95C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hint="default"/>
      </w:rPr>
    </w:lvl>
  </w:abstractNum>
  <w:abstractNum w:abstractNumId="3">
    <w:nsid w:val="11906E4F"/>
    <w:multiLevelType w:val="singleLevel"/>
    <w:tmpl w:val="2FDA1892"/>
    <w:lvl w:ilvl="0">
      <w:start w:val="4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4">
    <w:nsid w:val="1819367A"/>
    <w:multiLevelType w:val="singleLevel"/>
    <w:tmpl w:val="B8B0D95C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hint="default"/>
      </w:rPr>
    </w:lvl>
  </w:abstractNum>
  <w:abstractNum w:abstractNumId="5">
    <w:nsid w:val="19016E8A"/>
    <w:multiLevelType w:val="singleLevel"/>
    <w:tmpl w:val="D72C5208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hint="default"/>
      </w:rPr>
    </w:lvl>
  </w:abstractNum>
  <w:abstractNum w:abstractNumId="6">
    <w:nsid w:val="1A846CA1"/>
    <w:multiLevelType w:val="singleLevel"/>
    <w:tmpl w:val="5FB6397A"/>
    <w:lvl w:ilvl="0">
      <w:start w:val="1"/>
      <w:numFmt w:val="decimal"/>
      <w:lvlText w:val="%1."/>
      <w:legacy w:legacy="1" w:legacySpace="0" w:legacyIndent="162"/>
      <w:lvlJc w:val="left"/>
      <w:rPr>
        <w:rFonts w:ascii="Times New Roman" w:hAnsi="Times New Roman" w:hint="default"/>
      </w:rPr>
    </w:lvl>
  </w:abstractNum>
  <w:abstractNum w:abstractNumId="7">
    <w:nsid w:val="1EB70709"/>
    <w:multiLevelType w:val="singleLevel"/>
    <w:tmpl w:val="439ACA52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hint="default"/>
      </w:rPr>
    </w:lvl>
  </w:abstractNum>
  <w:abstractNum w:abstractNumId="8">
    <w:nsid w:val="22387050"/>
    <w:multiLevelType w:val="singleLevel"/>
    <w:tmpl w:val="1C2E975C"/>
    <w:lvl w:ilvl="0">
      <w:start w:val="1"/>
      <w:numFmt w:val="decimal"/>
      <w:lvlText w:val="1.%1."/>
      <w:legacy w:legacy="1" w:legacySpace="0" w:legacyIndent="268"/>
      <w:lvlJc w:val="left"/>
      <w:rPr>
        <w:rFonts w:ascii="Times New Roman" w:hAnsi="Times New Roman" w:hint="default"/>
      </w:rPr>
    </w:lvl>
  </w:abstractNum>
  <w:abstractNum w:abstractNumId="9">
    <w:nsid w:val="22B53CD4"/>
    <w:multiLevelType w:val="singleLevel"/>
    <w:tmpl w:val="B8B0D95C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hint="default"/>
      </w:rPr>
    </w:lvl>
  </w:abstractNum>
  <w:abstractNum w:abstractNumId="10">
    <w:nsid w:val="22E13D26"/>
    <w:multiLevelType w:val="singleLevel"/>
    <w:tmpl w:val="2E14009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11">
    <w:nsid w:val="24CE316B"/>
    <w:multiLevelType w:val="singleLevel"/>
    <w:tmpl w:val="29D646EC"/>
    <w:lvl w:ilvl="0">
      <w:start w:val="10"/>
      <w:numFmt w:val="decimal"/>
      <w:lvlText w:val="%1."/>
      <w:legacy w:legacy="1" w:legacySpace="0" w:legacyIndent="230"/>
      <w:lvlJc w:val="left"/>
      <w:rPr>
        <w:rFonts w:ascii="Times New Roman" w:hAnsi="Times New Roman" w:hint="default"/>
      </w:rPr>
    </w:lvl>
  </w:abstractNum>
  <w:abstractNum w:abstractNumId="12">
    <w:nsid w:val="25F7342C"/>
    <w:multiLevelType w:val="singleLevel"/>
    <w:tmpl w:val="961AE830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hint="default"/>
      </w:rPr>
    </w:lvl>
  </w:abstractNum>
  <w:abstractNum w:abstractNumId="13">
    <w:nsid w:val="2883684B"/>
    <w:multiLevelType w:val="singleLevel"/>
    <w:tmpl w:val="641E5A5E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hint="default"/>
      </w:rPr>
    </w:lvl>
  </w:abstractNum>
  <w:abstractNum w:abstractNumId="14">
    <w:nsid w:val="2DA977C6"/>
    <w:multiLevelType w:val="singleLevel"/>
    <w:tmpl w:val="641E5A5E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hint="default"/>
      </w:rPr>
    </w:lvl>
  </w:abstractNum>
  <w:abstractNum w:abstractNumId="15">
    <w:nsid w:val="30875CFB"/>
    <w:multiLevelType w:val="multilevel"/>
    <w:tmpl w:val="B4B415A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6">
    <w:nsid w:val="312E6C0F"/>
    <w:multiLevelType w:val="singleLevel"/>
    <w:tmpl w:val="8892ABE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hint="default"/>
      </w:rPr>
    </w:lvl>
  </w:abstractNum>
  <w:abstractNum w:abstractNumId="17">
    <w:nsid w:val="327560BE"/>
    <w:multiLevelType w:val="singleLevel"/>
    <w:tmpl w:val="30BE4D9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</w:lvl>
  </w:abstractNum>
  <w:abstractNum w:abstractNumId="18">
    <w:nsid w:val="352F12CF"/>
    <w:multiLevelType w:val="multilevel"/>
    <w:tmpl w:val="8938BF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9">
    <w:nsid w:val="369C2F6A"/>
    <w:multiLevelType w:val="singleLevel"/>
    <w:tmpl w:val="8892ABE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hint="default"/>
      </w:rPr>
    </w:lvl>
  </w:abstractNum>
  <w:abstractNum w:abstractNumId="20">
    <w:nsid w:val="39D449BF"/>
    <w:multiLevelType w:val="singleLevel"/>
    <w:tmpl w:val="CF1C1AA0"/>
    <w:lvl w:ilvl="0">
      <w:start w:val="7"/>
      <w:numFmt w:val="decimal"/>
      <w:lvlText w:val="%1."/>
      <w:legacy w:legacy="1" w:legacySpace="0" w:legacyIndent="159"/>
      <w:lvlJc w:val="left"/>
      <w:rPr>
        <w:rFonts w:ascii="Times New Roman" w:hAnsi="Times New Roman" w:hint="default"/>
      </w:rPr>
    </w:lvl>
  </w:abstractNum>
  <w:abstractNum w:abstractNumId="21">
    <w:nsid w:val="3F6F37D5"/>
    <w:multiLevelType w:val="singleLevel"/>
    <w:tmpl w:val="342E4D8E"/>
    <w:lvl w:ilvl="0">
      <w:start w:val="4"/>
      <w:numFmt w:val="decimal"/>
      <w:lvlText w:val="%1.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2">
    <w:nsid w:val="3FDA47BA"/>
    <w:multiLevelType w:val="singleLevel"/>
    <w:tmpl w:val="B8B0D95C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hint="default"/>
      </w:rPr>
    </w:lvl>
  </w:abstractNum>
  <w:abstractNum w:abstractNumId="23">
    <w:nsid w:val="40814FB2"/>
    <w:multiLevelType w:val="singleLevel"/>
    <w:tmpl w:val="2B98E4EC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hint="default"/>
      </w:rPr>
    </w:lvl>
  </w:abstractNum>
  <w:abstractNum w:abstractNumId="24">
    <w:nsid w:val="473D2EBA"/>
    <w:multiLevelType w:val="singleLevel"/>
    <w:tmpl w:val="A5A29FEA"/>
    <w:lvl w:ilvl="0">
      <w:start w:val="4"/>
      <w:numFmt w:val="decimal"/>
      <w:lvlText w:val="%1."/>
      <w:legacy w:legacy="1" w:legacySpace="0" w:legacyIndent="167"/>
      <w:lvlJc w:val="left"/>
      <w:rPr>
        <w:rFonts w:ascii="Times New Roman" w:hAnsi="Times New Roman" w:hint="default"/>
      </w:rPr>
    </w:lvl>
  </w:abstractNum>
  <w:abstractNum w:abstractNumId="25">
    <w:nsid w:val="4A0F56F7"/>
    <w:multiLevelType w:val="multilevel"/>
    <w:tmpl w:val="FB2EA18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6">
    <w:nsid w:val="4E7E0E45"/>
    <w:multiLevelType w:val="singleLevel"/>
    <w:tmpl w:val="511E74F8"/>
    <w:lvl w:ilvl="0">
      <w:start w:val="19"/>
      <w:numFmt w:val="decimal"/>
      <w:lvlText w:val="%1)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27">
    <w:nsid w:val="507551E8"/>
    <w:multiLevelType w:val="singleLevel"/>
    <w:tmpl w:val="E0D4CEA2"/>
    <w:lvl w:ilvl="0">
      <w:start w:val="26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28">
    <w:nsid w:val="51A26951"/>
    <w:multiLevelType w:val="singleLevel"/>
    <w:tmpl w:val="961AE830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hint="default"/>
      </w:rPr>
    </w:lvl>
  </w:abstractNum>
  <w:abstractNum w:abstractNumId="29">
    <w:nsid w:val="567A42F6"/>
    <w:multiLevelType w:val="hybridMultilevel"/>
    <w:tmpl w:val="055C008A"/>
    <w:lvl w:ilvl="0" w:tplc="7FAEDD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95021C8"/>
    <w:multiLevelType w:val="singleLevel"/>
    <w:tmpl w:val="53844CA2"/>
    <w:lvl w:ilvl="0">
      <w:start w:val="22"/>
      <w:numFmt w:val="decimal"/>
      <w:lvlText w:val="%1)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31">
    <w:nsid w:val="60990BE7"/>
    <w:multiLevelType w:val="multilevel"/>
    <w:tmpl w:val="B4220DE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2">
    <w:nsid w:val="62F815D6"/>
    <w:multiLevelType w:val="singleLevel"/>
    <w:tmpl w:val="EC6CA844"/>
    <w:lvl w:ilvl="0">
      <w:start w:val="10"/>
      <w:numFmt w:val="decimal"/>
      <w:lvlText w:val="%1)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33">
    <w:nsid w:val="63546460"/>
    <w:multiLevelType w:val="singleLevel"/>
    <w:tmpl w:val="18B062C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34">
    <w:nsid w:val="654A2179"/>
    <w:multiLevelType w:val="singleLevel"/>
    <w:tmpl w:val="9CEEBD12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35">
    <w:nsid w:val="66692486"/>
    <w:multiLevelType w:val="singleLevel"/>
    <w:tmpl w:val="C8C6F7EC"/>
    <w:lvl w:ilvl="0">
      <w:start w:val="18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36">
    <w:nsid w:val="6DE65938"/>
    <w:multiLevelType w:val="multilevel"/>
    <w:tmpl w:val="EF2604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7">
    <w:nsid w:val="73246FBA"/>
    <w:multiLevelType w:val="singleLevel"/>
    <w:tmpl w:val="E99CBEA8"/>
    <w:lvl w:ilvl="0">
      <w:start w:val="1"/>
      <w:numFmt w:val="decimal"/>
      <w:lvlText w:val="%1)"/>
      <w:legacy w:legacy="1" w:legacySpace="0" w:legacyIndent="163"/>
      <w:lvlJc w:val="left"/>
      <w:rPr>
        <w:rFonts w:ascii="Times New Roman" w:hAnsi="Times New Roman" w:hint="default"/>
      </w:rPr>
    </w:lvl>
  </w:abstractNum>
  <w:abstractNum w:abstractNumId="38">
    <w:nsid w:val="765D260C"/>
    <w:multiLevelType w:val="singleLevel"/>
    <w:tmpl w:val="8CCCDDE8"/>
    <w:lvl w:ilvl="0">
      <w:start w:val="6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2"/>
  </w:num>
  <w:num w:numId="9">
    <w:abstractNumId w:val="26"/>
  </w:num>
  <w:num w:numId="10">
    <w:abstractNumId w:val="30"/>
  </w:num>
  <w:num w:numId="11">
    <w:abstractNumId w:val="12"/>
  </w:num>
  <w:num w:numId="12">
    <w:abstractNumId w:val="6"/>
  </w:num>
  <w:num w:numId="13">
    <w:abstractNumId w:val="19"/>
  </w:num>
  <w:num w:numId="14">
    <w:abstractNumId w:val="23"/>
  </w:num>
  <w:num w:numId="15">
    <w:abstractNumId w:val="38"/>
  </w:num>
  <w:num w:numId="16">
    <w:abstractNumId w:val="33"/>
  </w:num>
  <w:num w:numId="17">
    <w:abstractNumId w:val="2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hint="default"/>
        </w:rPr>
      </w:lvl>
    </w:lvlOverride>
  </w:num>
  <w:num w:numId="19">
    <w:abstractNumId w:val="16"/>
  </w:num>
  <w:num w:numId="20">
    <w:abstractNumId w:val="22"/>
  </w:num>
  <w:num w:numId="21">
    <w:abstractNumId w:val="8"/>
  </w:num>
  <w:num w:numId="22">
    <w:abstractNumId w:val="3"/>
  </w:num>
  <w:num w:numId="23">
    <w:abstractNumId w:val="2"/>
  </w:num>
  <w:num w:numId="24">
    <w:abstractNumId w:val="14"/>
  </w:num>
  <w:num w:numId="25">
    <w:abstractNumId w:val="11"/>
  </w:num>
  <w:num w:numId="26">
    <w:abstractNumId w:val="4"/>
  </w:num>
  <w:num w:numId="27">
    <w:abstractNumId w:val="9"/>
  </w:num>
  <w:num w:numId="28">
    <w:abstractNumId w:val="9"/>
    <w:lvlOverride w:ilvl="0">
      <w:lvl w:ilvl="0">
        <w:start w:val="1"/>
        <w:numFmt w:val="decimal"/>
        <w:lvlText w:val="%1.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9">
    <w:abstractNumId w:val="7"/>
  </w:num>
  <w:num w:numId="30">
    <w:abstractNumId w:val="7"/>
    <w:lvlOverride w:ilvl="0">
      <w:lvl w:ilvl="0">
        <w:start w:val="8"/>
        <w:numFmt w:val="decimal"/>
        <w:lvlText w:val="%1.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1">
    <w:abstractNumId w:val="13"/>
  </w:num>
  <w:num w:numId="32">
    <w:abstractNumId w:val="13"/>
    <w:lvlOverride w:ilvl="0">
      <w:lvl w:ilvl="0">
        <w:start w:val="1"/>
        <w:numFmt w:val="decimal"/>
        <w:lvlText w:val="%1.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3">
    <w:abstractNumId w:val="5"/>
  </w:num>
  <w:num w:numId="34">
    <w:abstractNumId w:val="21"/>
  </w:num>
  <w:num w:numId="35">
    <w:abstractNumId w:val="10"/>
  </w:num>
  <w:num w:numId="36">
    <w:abstractNumId w:val="24"/>
  </w:num>
  <w:num w:numId="37">
    <w:abstractNumId w:val="20"/>
  </w:num>
  <w:num w:numId="38">
    <w:abstractNumId w:val="34"/>
  </w:num>
  <w:num w:numId="39">
    <w:abstractNumId w:val="1"/>
  </w:num>
  <w:num w:numId="40">
    <w:abstractNumId w:val="35"/>
  </w:num>
  <w:num w:numId="41">
    <w:abstractNumId w:val="27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71E94"/>
    <w:rsid w:val="00010B83"/>
    <w:rsid w:val="0004048F"/>
    <w:rsid w:val="00090BB9"/>
    <w:rsid w:val="000B1369"/>
    <w:rsid w:val="00110A49"/>
    <w:rsid w:val="00134F4F"/>
    <w:rsid w:val="00141ECF"/>
    <w:rsid w:val="00154E55"/>
    <w:rsid w:val="00155040"/>
    <w:rsid w:val="00165357"/>
    <w:rsid w:val="001967CF"/>
    <w:rsid w:val="001D1965"/>
    <w:rsid w:val="001F035E"/>
    <w:rsid w:val="00224A74"/>
    <w:rsid w:val="002E1140"/>
    <w:rsid w:val="002F157C"/>
    <w:rsid w:val="003162B6"/>
    <w:rsid w:val="00336830"/>
    <w:rsid w:val="00352308"/>
    <w:rsid w:val="00360EF1"/>
    <w:rsid w:val="00372AA4"/>
    <w:rsid w:val="0037621A"/>
    <w:rsid w:val="00385687"/>
    <w:rsid w:val="00385A2B"/>
    <w:rsid w:val="00393357"/>
    <w:rsid w:val="003D2C4D"/>
    <w:rsid w:val="003E7506"/>
    <w:rsid w:val="003F606C"/>
    <w:rsid w:val="00437789"/>
    <w:rsid w:val="00455B0B"/>
    <w:rsid w:val="00470E6D"/>
    <w:rsid w:val="0047413D"/>
    <w:rsid w:val="00485D5E"/>
    <w:rsid w:val="004875D9"/>
    <w:rsid w:val="004A3EC0"/>
    <w:rsid w:val="004A7159"/>
    <w:rsid w:val="004B660F"/>
    <w:rsid w:val="004D0C92"/>
    <w:rsid w:val="004D2A7A"/>
    <w:rsid w:val="004D3D9B"/>
    <w:rsid w:val="005728B6"/>
    <w:rsid w:val="00572BFB"/>
    <w:rsid w:val="005A5D76"/>
    <w:rsid w:val="005C5A23"/>
    <w:rsid w:val="0061291B"/>
    <w:rsid w:val="006164DA"/>
    <w:rsid w:val="00633926"/>
    <w:rsid w:val="00647A68"/>
    <w:rsid w:val="00654F3C"/>
    <w:rsid w:val="006870F2"/>
    <w:rsid w:val="006C6E4F"/>
    <w:rsid w:val="006E1ECB"/>
    <w:rsid w:val="006F55F6"/>
    <w:rsid w:val="00746869"/>
    <w:rsid w:val="0078442C"/>
    <w:rsid w:val="007E0767"/>
    <w:rsid w:val="008644B0"/>
    <w:rsid w:val="00871F7C"/>
    <w:rsid w:val="008A3323"/>
    <w:rsid w:val="008A765F"/>
    <w:rsid w:val="009067F9"/>
    <w:rsid w:val="00911C5D"/>
    <w:rsid w:val="0092792B"/>
    <w:rsid w:val="00964261"/>
    <w:rsid w:val="009750A1"/>
    <w:rsid w:val="00975A94"/>
    <w:rsid w:val="00983644"/>
    <w:rsid w:val="009F25F2"/>
    <w:rsid w:val="00A0529A"/>
    <w:rsid w:val="00A23DAB"/>
    <w:rsid w:val="00A2765F"/>
    <w:rsid w:val="00A309FC"/>
    <w:rsid w:val="00A90651"/>
    <w:rsid w:val="00A9081C"/>
    <w:rsid w:val="00AA0BEC"/>
    <w:rsid w:val="00AE0C5C"/>
    <w:rsid w:val="00B64E30"/>
    <w:rsid w:val="00B73BEC"/>
    <w:rsid w:val="00C311ED"/>
    <w:rsid w:val="00C732CA"/>
    <w:rsid w:val="00C86973"/>
    <w:rsid w:val="00CA565F"/>
    <w:rsid w:val="00CC0D6E"/>
    <w:rsid w:val="00CC4E6B"/>
    <w:rsid w:val="00CF08D6"/>
    <w:rsid w:val="00D137A4"/>
    <w:rsid w:val="00D404A9"/>
    <w:rsid w:val="00D52AB8"/>
    <w:rsid w:val="00D71E94"/>
    <w:rsid w:val="00DD26F5"/>
    <w:rsid w:val="00DF3888"/>
    <w:rsid w:val="00E34050"/>
    <w:rsid w:val="00EE0311"/>
    <w:rsid w:val="00F24482"/>
    <w:rsid w:val="00F344DA"/>
    <w:rsid w:val="00F90C25"/>
    <w:rsid w:val="00FC2228"/>
    <w:rsid w:val="00FD01D8"/>
    <w:rsid w:val="00FE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9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A309FC"/>
    <w:pPr>
      <w:keepNext/>
      <w:shd w:val="clear" w:color="auto" w:fill="FFFFFF"/>
      <w:ind w:firstLine="709"/>
      <w:jc w:val="both"/>
      <w:outlineLvl w:val="0"/>
    </w:pPr>
    <w:rPr>
      <w:b/>
      <w:bCs/>
      <w:color w:val="000000"/>
      <w:sz w:val="28"/>
      <w:szCs w:val="18"/>
    </w:rPr>
  </w:style>
  <w:style w:type="paragraph" w:styleId="2">
    <w:name w:val="heading 2"/>
    <w:basedOn w:val="a"/>
    <w:next w:val="a"/>
    <w:qFormat/>
    <w:rsid w:val="00A309FC"/>
    <w:pPr>
      <w:keepNext/>
      <w:shd w:val="clear" w:color="auto" w:fill="FFFFFF"/>
      <w:ind w:firstLine="720"/>
      <w:jc w:val="both"/>
      <w:outlineLvl w:val="1"/>
    </w:pPr>
    <w:rPr>
      <w:b/>
      <w:bCs/>
      <w:color w:val="000000"/>
      <w:sz w:val="28"/>
      <w:szCs w:val="18"/>
    </w:rPr>
  </w:style>
  <w:style w:type="paragraph" w:styleId="3">
    <w:name w:val="heading 3"/>
    <w:basedOn w:val="a"/>
    <w:next w:val="a"/>
    <w:qFormat/>
    <w:rsid w:val="00A309F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309FC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09FC"/>
    <w:rPr>
      <w:sz w:val="22"/>
      <w:szCs w:val="22"/>
      <w:lang w:eastAsia="en-US"/>
    </w:rPr>
  </w:style>
  <w:style w:type="paragraph" w:styleId="a4">
    <w:name w:val="Balloon Text"/>
    <w:basedOn w:val="a"/>
    <w:semiHidden/>
    <w:unhideWhenUsed/>
    <w:rsid w:val="00A309FC"/>
    <w:rPr>
      <w:rFonts w:ascii="Tahoma" w:hAnsi="Tahoma" w:cs="Tahoma"/>
      <w:sz w:val="16"/>
      <w:szCs w:val="16"/>
    </w:rPr>
  </w:style>
  <w:style w:type="character" w:customStyle="1" w:styleId="20">
    <w:name w:val="Знак Знак2"/>
    <w:semiHidden/>
    <w:rsid w:val="00A30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unhideWhenUsed/>
    <w:rsid w:val="00A309FC"/>
    <w:pPr>
      <w:tabs>
        <w:tab w:val="center" w:pos="4677"/>
        <w:tab w:val="right" w:pos="9355"/>
      </w:tabs>
    </w:pPr>
  </w:style>
  <w:style w:type="character" w:customStyle="1" w:styleId="10">
    <w:name w:val="Знак Знак1"/>
    <w:semiHidden/>
    <w:rsid w:val="00A30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A309FC"/>
    <w:pPr>
      <w:tabs>
        <w:tab w:val="center" w:pos="4677"/>
        <w:tab w:val="right" w:pos="9355"/>
      </w:tabs>
    </w:pPr>
  </w:style>
  <w:style w:type="character" w:customStyle="1" w:styleId="a7">
    <w:name w:val="Знак Знак"/>
    <w:semiHidden/>
    <w:rsid w:val="00A30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rsid w:val="00A309FC"/>
    <w:pPr>
      <w:ind w:firstLine="720"/>
      <w:jc w:val="both"/>
    </w:pPr>
    <w:rPr>
      <w:szCs w:val="20"/>
    </w:rPr>
  </w:style>
  <w:style w:type="paragraph" w:styleId="a9">
    <w:name w:val="Body Text"/>
    <w:basedOn w:val="a"/>
    <w:rsid w:val="00A309FC"/>
    <w:pPr>
      <w:spacing w:after="120"/>
    </w:pPr>
    <w:rPr>
      <w:sz w:val="28"/>
      <w:szCs w:val="20"/>
    </w:rPr>
  </w:style>
  <w:style w:type="paragraph" w:styleId="30">
    <w:name w:val="Body Text Indent 3"/>
    <w:basedOn w:val="a"/>
    <w:rsid w:val="00A309FC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A309FC"/>
    <w:pPr>
      <w:ind w:left="720"/>
      <w:jc w:val="both"/>
    </w:pPr>
    <w:rPr>
      <w:szCs w:val="20"/>
    </w:rPr>
  </w:style>
  <w:style w:type="paragraph" w:styleId="aa">
    <w:name w:val="Title"/>
    <w:basedOn w:val="a"/>
    <w:qFormat/>
    <w:rsid w:val="00A309FC"/>
    <w:pPr>
      <w:ind w:left="-851" w:right="-282" w:firstLine="851"/>
      <w:jc w:val="center"/>
    </w:pPr>
    <w:rPr>
      <w:b/>
      <w:sz w:val="44"/>
      <w:szCs w:val="20"/>
    </w:rPr>
  </w:style>
  <w:style w:type="paragraph" w:customStyle="1" w:styleId="ConsTitle">
    <w:name w:val="ConsTitle"/>
    <w:rsid w:val="00A309F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1">
    <w:name w:val="Body Text 3"/>
    <w:basedOn w:val="a"/>
    <w:rsid w:val="00A309FC"/>
    <w:pPr>
      <w:jc w:val="center"/>
    </w:pPr>
    <w:rPr>
      <w:sz w:val="20"/>
    </w:rPr>
  </w:style>
  <w:style w:type="paragraph" w:customStyle="1" w:styleId="text2">
    <w:name w:val="text 2"/>
    <w:basedOn w:val="a"/>
    <w:rsid w:val="00A309FC"/>
    <w:rPr>
      <w:rFonts w:ascii="Arial" w:hAnsi="Arial"/>
      <w:sz w:val="20"/>
      <w:szCs w:val="20"/>
    </w:rPr>
  </w:style>
  <w:style w:type="paragraph" w:customStyle="1" w:styleId="title3">
    <w:name w:val="title 3"/>
    <w:basedOn w:val="a"/>
    <w:rsid w:val="00A309FC"/>
    <w:pPr>
      <w:keepLines/>
      <w:jc w:val="center"/>
    </w:pPr>
    <w:rPr>
      <w:rFonts w:ascii="Arial" w:hAnsi="Arial"/>
      <w:sz w:val="20"/>
      <w:szCs w:val="20"/>
    </w:rPr>
  </w:style>
  <w:style w:type="character" w:styleId="ab">
    <w:name w:val="page number"/>
    <w:basedOn w:val="a0"/>
    <w:rsid w:val="00A309FC"/>
  </w:style>
  <w:style w:type="paragraph" w:styleId="22">
    <w:name w:val="Body Text 2"/>
    <w:basedOn w:val="a"/>
    <w:rsid w:val="00A309FC"/>
    <w:pPr>
      <w:spacing w:after="120" w:line="480" w:lineRule="auto"/>
    </w:pPr>
  </w:style>
  <w:style w:type="paragraph" w:customStyle="1" w:styleId="ac">
    <w:name w:val="Знак Знак Знак Знак"/>
    <w:basedOn w:val="a"/>
    <w:rsid w:val="008A765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875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1F7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har">
    <w:name w:val="Знак Char Знак Знак Знак Знак Знак Знак Знак"/>
    <w:basedOn w:val="a"/>
    <w:rsid w:val="004A715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98364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4D3D9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unhideWhenUsed/>
    <w:rsid w:val="00437789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336830"/>
    <w:rPr>
      <w:b/>
      <w:bCs/>
    </w:rPr>
  </w:style>
  <w:style w:type="character" w:styleId="af">
    <w:name w:val="Emphasis"/>
    <w:basedOn w:val="a0"/>
    <w:uiPriority w:val="20"/>
    <w:qFormat/>
    <w:rsid w:val="003368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y\Application%20Data\Microsoft\&#1064;&#1072;&#1073;&#1083;&#1086;&#1085;&#1099;\&#1055;%20&#1054;%20&#1057;%20&#1058;%20&#1040;%20&#1053;%20&#1054;%20&#1042;%20&#1051;%20&#1045;%20&#1053;%20&#1048;%20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91C5-371E-43C4-A553-B39646F1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 О С Т А Н О В Л Е Н И Е.dotx</Template>
  <TotalTime>0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Вейделевского района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Валентина Вячеславовна</dc:creator>
  <cp:lastModifiedBy>Nach_inform</cp:lastModifiedBy>
  <cp:revision>2</cp:revision>
  <cp:lastPrinted>2012-12-27T06:24:00Z</cp:lastPrinted>
  <dcterms:created xsi:type="dcterms:W3CDTF">2022-08-25T11:30:00Z</dcterms:created>
  <dcterms:modified xsi:type="dcterms:W3CDTF">2022-08-25T11:30:00Z</dcterms:modified>
</cp:coreProperties>
</file>