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35" w:rsidRPr="00AE3E35" w:rsidRDefault="00AE3E35" w:rsidP="00AE3E3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AE3E35" w:rsidRPr="00AE3E35" w:rsidRDefault="00AE3E35" w:rsidP="00AE3E35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АДМИНИСТРАЦИИ РАКИТЯНСКОГО РАЙОНА</w:t>
      </w:r>
    </w:p>
    <w:p w:rsidR="00AE3E35" w:rsidRPr="00AE3E35" w:rsidRDefault="00AE3E35" w:rsidP="00AE3E35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БЕЛГОРОДСКОЙ ОБЛАСТИ</w:t>
      </w:r>
    </w:p>
    <w:p w:rsidR="00AE3E35" w:rsidRPr="00AE3E35" w:rsidRDefault="00AE3E35" w:rsidP="00AE3E35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Ракитное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« 5 » марта  2011 г.                                                                                 № 19</w:t>
      </w:r>
    </w:p>
    <w:p w:rsidR="00AE3E35" w:rsidRPr="00AE3E35" w:rsidRDefault="00AE3E35" w:rsidP="00AE3E3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 порядке проведения </w:t>
      </w:r>
      <w:proofErr w:type="spellStart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экспертизы правовых актов</w:t>
      </w: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br/>
        <w:t xml:space="preserve">и проектов правовых актов </w:t>
      </w:r>
      <w:proofErr w:type="spellStart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района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В целях реализации постановления правительства Белгородской области от 28 марта 2006 года N 74-пп «О Плане мероприятий по реализации административной реформы в Белгородской области в 2006 - 2008 годах», постановлений правительства Белгородской области от 14 июля 2008 года N 174-пп «О порядке проведения экспертизы проектов нормативных правовых актов области на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коррупциогенность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>», от 29.12.2010 года № 452-пп «О внесении изменений в постановление правительства</w:t>
      </w:r>
      <w:proofErr w:type="gram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Белгородской области от 14 июля 2008 года № 174-пп» администрация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</w:t>
      </w: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постановляет:</w:t>
      </w:r>
    </w:p>
    <w:p w:rsidR="00AE3E35" w:rsidRPr="00AE3E35" w:rsidRDefault="00AE3E35" w:rsidP="00AE3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1. Утвердить Порядок проведения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правовых актов и проектов правовых актов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(далее - Порядок, прилагается).</w:t>
      </w:r>
    </w:p>
    <w:p w:rsidR="00AE3E35" w:rsidRPr="00AE3E35" w:rsidRDefault="00AE3E35" w:rsidP="00AE3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2. Руководителям структурных подразделений органов местного самоуправления района обеспечить соблюдение требований Порядка.</w:t>
      </w:r>
    </w:p>
    <w:p w:rsidR="00AE3E35" w:rsidRPr="00AE3E35" w:rsidRDefault="00AE3E35" w:rsidP="00AE3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3.Признать утратившими силу постановление главы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от 22.03.2010 года № 45 «О порядке </w:t>
      </w: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проведения экспертизы проектов нормативных правовых актов района</w:t>
      </w:r>
      <w:proofErr w:type="gram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на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коррупциогенность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», постановление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от 02.06.2010 года № 74 «О внесении изменений в постановление главы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от 22 марта 2010 года № 45».</w:t>
      </w:r>
    </w:p>
    <w:p w:rsidR="00AE3E35" w:rsidRPr="00AE3E35" w:rsidRDefault="00AE3E35" w:rsidP="00AE3E3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выполнением настоящего постановления возложить на заместителя главы администрации района - руководителя аппарата главы администрации В. Л.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Горьянову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E3E35" w:rsidRPr="00AE3E35" w:rsidRDefault="00AE3E35" w:rsidP="00AE3E3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Глава администрации</w:t>
      </w: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  <w:proofErr w:type="spellStart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района                                                                     В.Перцев     </w:t>
      </w: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Default="00AE3E35" w:rsidP="00AE3E35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                                                 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Утвержден</w:t>
      </w:r>
    </w:p>
    <w:p w:rsidR="00AE3E35" w:rsidRPr="00AE3E35" w:rsidRDefault="00AE3E35" w:rsidP="00AE3E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постановлением администрации</w:t>
      </w:r>
    </w:p>
    <w:p w:rsidR="00AE3E35" w:rsidRPr="00AE3E35" w:rsidRDefault="00AE3E35" w:rsidP="00AE3E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района</w:t>
      </w:r>
    </w:p>
    <w:p w:rsidR="00AE3E35" w:rsidRPr="00AE3E35" w:rsidRDefault="00AE3E35" w:rsidP="00AE3E3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 « 5 » марта 2011 года № 19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ПОРЯДОК</w:t>
      </w:r>
    </w:p>
    <w:p w:rsidR="00AE3E35" w:rsidRPr="00AE3E35" w:rsidRDefault="00AE3E35" w:rsidP="00AE3E35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ПРОВЕДЕНИЯ АНТИКОРРУПЦИОННОЙ ЭКСПЕРТИЗЫ ПРАВОВЫХ АКТОВ И ПРОЕКТОВ ПРАВОВЫХ АКТОВ РАКИТЯНСКОГО РАЙОНА</w:t>
      </w:r>
    </w:p>
    <w:p w:rsidR="00AE3E35" w:rsidRPr="00AE3E35" w:rsidRDefault="00AE3E35" w:rsidP="00AE3E35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AE3E35" w:rsidRPr="00AE3E35" w:rsidRDefault="00AE3E35" w:rsidP="00AE3E35">
      <w:pPr>
        <w:widowControl/>
        <w:autoSpaceDE w:val="0"/>
        <w:autoSpaceDN w:val="0"/>
        <w:ind w:firstLine="43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Порядок применяется при проведении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проектов решений Муниципального совета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подготовленных в порядке реализации права законодательной инициативы главы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а также проектов постановлений,  распоряжений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и иных документов, подготовленных в рамках реализации их полномочий, в том числе договоров, соглашений, контрактов (далее — проекты правовых актов).</w:t>
      </w:r>
      <w:proofErr w:type="gramEnd"/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Настоящий порядок также применяется при проведении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действующих решений Муниципального совета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постановлений и распоряжений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(далее — нормативные правовые акты), осуществляемой при мониторинге применения указанных актов.</w:t>
      </w:r>
    </w:p>
    <w:p w:rsidR="00AE3E35" w:rsidRPr="00AE3E35" w:rsidRDefault="00AE3E35" w:rsidP="00AE3E35">
      <w:pPr>
        <w:widowControl/>
        <w:autoSpaceDE w:val="0"/>
        <w:autoSpaceDN w:val="0"/>
        <w:ind w:firstLine="4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2. Уполномоченным органом, на который возлагается обязанность проведения указанной экспертизы, является правовой отдел администрации района.</w:t>
      </w:r>
    </w:p>
    <w:p w:rsidR="00AE3E35" w:rsidRPr="00AE3E35" w:rsidRDefault="00AE3E35" w:rsidP="00AE3E35">
      <w:pPr>
        <w:widowControl/>
        <w:autoSpaceDE w:val="0"/>
        <w:autoSpaceDN w:val="0"/>
        <w:ind w:firstLine="40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Антикоррупционная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экспертиза проектов правовых актов проводится в соответствии с Методикой проведения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экспертизе нормативных правовых актов и проектов нормативных правовых актов».</w:t>
      </w:r>
    </w:p>
    <w:p w:rsidR="00AE3E35" w:rsidRPr="00AE3E35" w:rsidRDefault="00AE3E35" w:rsidP="00AE3E35">
      <w:pPr>
        <w:widowControl/>
        <w:autoSpaceDE w:val="0"/>
        <w:autoSpaceDN w:val="0"/>
        <w:ind w:firstLine="40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при проведении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проекта правового акта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коррупциогенных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факторов не выявлено, проект правового акта согласовывается в порядке, установленном Инструкцией по делопроизводству в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района, структурных подразделениях администрации района, утвержденной распоряжением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от 26.01.2011 года № 58.</w:t>
      </w:r>
    </w:p>
    <w:p w:rsidR="00AE3E35" w:rsidRPr="00AE3E35" w:rsidRDefault="00AE3E35" w:rsidP="00AE3E35">
      <w:pPr>
        <w:widowControl/>
        <w:autoSpaceDE w:val="0"/>
        <w:autoSpaceDN w:val="0"/>
        <w:ind w:firstLine="41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При выявлении в проекте правового акта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коррупциогенных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факторов готовится заключение по итогам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экспертизы, в котором отражаются:</w:t>
      </w:r>
    </w:p>
    <w:p w:rsidR="00AE3E35" w:rsidRPr="00AE3E35" w:rsidRDefault="00AE3E35" w:rsidP="00AE3E35">
      <w:pPr>
        <w:widowControl/>
        <w:autoSpaceDE w:val="0"/>
        <w:autoSpaceDN w:val="0"/>
        <w:ind w:firstLine="41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- дата подготовки заключения, а также данные должностных лиц, проводивших экспертизу;</w:t>
      </w:r>
    </w:p>
    <w:p w:rsidR="00AE3E35" w:rsidRPr="00AE3E35" w:rsidRDefault="00AE3E35" w:rsidP="00AE3E35">
      <w:pPr>
        <w:widowControl/>
        <w:autoSpaceDE w:val="0"/>
        <w:autoSpaceDN w:val="0"/>
        <w:ind w:firstLine="4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- реквизиты проекта правового акта, представленного на экспертизу, в том числе заголовок к тексту проекта;</w:t>
      </w:r>
    </w:p>
    <w:p w:rsidR="00AE3E35" w:rsidRPr="00AE3E35" w:rsidRDefault="00AE3E35" w:rsidP="00AE3E35">
      <w:pPr>
        <w:widowControl/>
        <w:autoSpaceDE w:val="0"/>
        <w:autoSpaceDN w:val="0"/>
        <w:ind w:firstLine="4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- выводы о наличии в проекте правового акта положений, содержащих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коррупциогенные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факторы;</w:t>
      </w:r>
    </w:p>
    <w:p w:rsidR="00AE3E35" w:rsidRPr="00AE3E35" w:rsidRDefault="00AE3E35" w:rsidP="00AE3E35">
      <w:pPr>
        <w:widowControl/>
        <w:autoSpaceDE w:val="0"/>
        <w:autoSpaceDN w:val="0"/>
        <w:ind w:firstLine="4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- конкретные положения проекта правового акта, содержащие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коррупциогенные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факторы,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Коррупциогеные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факторы, выявленные при проведении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антикоррупционой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проекта правового акта, устраняются структурным подразделением администрации района, ответственным за его подготовку, после чего доработанный проект правового акта направляется на повторное рассмотрение в соответствии с настоящим Порядком.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4. Срок проведения экспертизы не должен превышать 10 рабочих дней.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В случае наличия необходимости направления запросов и получения дополнительных материалов и информации у заинтересованных в экспертизе структурных подразделений и должностных лиц, срок проведения экспертизы может быть увеличен до 30 рабочих дней.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5. При подготовке проекта правового акта его разработчики должны стремиться к недопущению включения в те</w:t>
      </w: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кст пр</w:t>
      </w:r>
      <w:proofErr w:type="gram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оекта норм, содержащих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коррупциогенные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факторы. Отсутствие в разрабатываемом проекте правового акта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коррупциогенных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факторов </w:t>
      </w:r>
      <w:r w:rsidRPr="00AE3E3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обеспечивают руководители структурных подразделений администрации района, их подготовившие.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наличия наибольшего количества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коррупциогенных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факторов в процентном отношении к представленным проектам, подготовленным структурным подразделением администрации района, главой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рассматривается вопрос об уменьшении ежемесячного денежного поощрения, основанного на достижении показателей результативности профессиональной служебной деятельности, руководителю соответствующего структурного подразделения администрации района.</w:t>
      </w:r>
      <w:proofErr w:type="gramEnd"/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>Одновременно с проектом правового акта на экспертизу разработчиком представляются: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- вывод юридической службы разработчика проекта правового акта об отсутствии (наличии) в проекте правового акта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коррупциогенных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факторов;</w:t>
      </w:r>
    </w:p>
    <w:p w:rsidR="00AE3E35" w:rsidRPr="00AE3E35" w:rsidRDefault="00AE3E35" w:rsidP="00AE3E35">
      <w:pPr>
        <w:widowControl/>
        <w:autoSpaceDE w:val="0"/>
        <w:autoSpaceDN w:val="0"/>
        <w:ind w:firstLine="44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- имеющиеся результаты независимой экспертизы на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коррупциогенность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E3E35" w:rsidRPr="00AE3E35" w:rsidRDefault="00AE3E35" w:rsidP="00AE3E35">
      <w:pPr>
        <w:widowControl/>
        <w:autoSpaceDE w:val="0"/>
        <w:autoSpaceDN w:val="0"/>
        <w:ind w:firstLine="44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6.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Антикоррупционная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экспертиза нормативных правовых актов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проводится при мониторинге применения данных актов.</w:t>
      </w:r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если структурное подразделение администрации района, осуществляющее мониторинг в рамках своей компетенции, выявляет наличие в нормативном правовом акте норм, содержащих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коррупциогенные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факторы, данное структурное подразделение администрации района в течение пяти рабочих дней готовит и направляет в установленном порядке соответствующий проект нормативного правового акта об изменении или признании утратившим силу нормативного правового акта администрации района.</w:t>
      </w:r>
      <w:proofErr w:type="gramEnd"/>
    </w:p>
    <w:p w:rsidR="00AE3E35" w:rsidRPr="00AE3E35" w:rsidRDefault="00AE3E35" w:rsidP="00AE3E35">
      <w:pPr>
        <w:widowControl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7. Правовым отделом администрации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Ракитянского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района ежеквартально готовится справка о выявленных </w:t>
      </w:r>
      <w:proofErr w:type="spellStart"/>
      <w:r w:rsidRPr="00AE3E35">
        <w:rPr>
          <w:rFonts w:ascii="Times New Roman" w:eastAsia="Times New Roman" w:hAnsi="Times New Roman" w:cs="Times New Roman"/>
          <w:color w:val="auto"/>
          <w:lang w:bidi="ar-SA"/>
        </w:rPr>
        <w:t>коррупциогенных</w:t>
      </w:r>
      <w:proofErr w:type="spellEnd"/>
      <w:r w:rsidRPr="00AE3E35">
        <w:rPr>
          <w:rFonts w:ascii="Times New Roman" w:eastAsia="Times New Roman" w:hAnsi="Times New Roman" w:cs="Times New Roman"/>
          <w:color w:val="auto"/>
          <w:lang w:bidi="ar-SA"/>
        </w:rPr>
        <w:t xml:space="preserve"> факторах в проектах правовых актов администрации района.</w:t>
      </w:r>
    </w:p>
    <w:p w:rsidR="00572421" w:rsidRPr="00AE3E35" w:rsidRDefault="00572421" w:rsidP="00AE3E35"/>
    <w:sectPr w:rsidR="00572421" w:rsidRPr="00AE3E35" w:rsidSect="00650F60">
      <w:headerReference w:type="default" r:id="rId7"/>
      <w:pgSz w:w="11900" w:h="16840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5B" w:rsidRDefault="00C4635B">
      <w:r>
        <w:separator/>
      </w:r>
    </w:p>
  </w:endnote>
  <w:endnote w:type="continuationSeparator" w:id="0">
    <w:p w:rsidR="00C4635B" w:rsidRDefault="00C4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5B" w:rsidRDefault="00C4635B">
      <w:r>
        <w:separator/>
      </w:r>
    </w:p>
  </w:footnote>
  <w:footnote w:type="continuationSeparator" w:id="0">
    <w:p w:rsidR="00C4635B" w:rsidRDefault="00C46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FE" w:rsidRDefault="00E823FE" w:rsidP="00E823FE">
    <w:pPr>
      <w:pStyle w:val="a5"/>
      <w:tabs>
        <w:tab w:val="clear" w:pos="4677"/>
        <w:tab w:val="clear" w:pos="9355"/>
        <w:tab w:val="center" w:pos="4910"/>
        <w:tab w:val="right" w:pos="9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D69"/>
    <w:multiLevelType w:val="multilevel"/>
    <w:tmpl w:val="8D0C9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9508C"/>
    <w:multiLevelType w:val="multilevel"/>
    <w:tmpl w:val="A92C8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EB31D9"/>
    <w:multiLevelType w:val="multilevel"/>
    <w:tmpl w:val="D89C5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2421"/>
    <w:rsid w:val="00017342"/>
    <w:rsid w:val="00040225"/>
    <w:rsid w:val="000551E7"/>
    <w:rsid w:val="000716B3"/>
    <w:rsid w:val="001000CD"/>
    <w:rsid w:val="00131CF1"/>
    <w:rsid w:val="0017333E"/>
    <w:rsid w:val="001B0510"/>
    <w:rsid w:val="0023388D"/>
    <w:rsid w:val="0028091F"/>
    <w:rsid w:val="00291149"/>
    <w:rsid w:val="00293E05"/>
    <w:rsid w:val="002A58F8"/>
    <w:rsid w:val="00317FEE"/>
    <w:rsid w:val="00397EB8"/>
    <w:rsid w:val="003D5E86"/>
    <w:rsid w:val="00435E87"/>
    <w:rsid w:val="004D4E30"/>
    <w:rsid w:val="00572421"/>
    <w:rsid w:val="005A251B"/>
    <w:rsid w:val="00650F60"/>
    <w:rsid w:val="00762D3D"/>
    <w:rsid w:val="007723D0"/>
    <w:rsid w:val="00791D60"/>
    <w:rsid w:val="0079364D"/>
    <w:rsid w:val="00831D04"/>
    <w:rsid w:val="00881E52"/>
    <w:rsid w:val="008E331E"/>
    <w:rsid w:val="009101F9"/>
    <w:rsid w:val="00916B22"/>
    <w:rsid w:val="009338AE"/>
    <w:rsid w:val="009A0592"/>
    <w:rsid w:val="009A5E71"/>
    <w:rsid w:val="009E5620"/>
    <w:rsid w:val="009F2B4D"/>
    <w:rsid w:val="00A16061"/>
    <w:rsid w:val="00A2731C"/>
    <w:rsid w:val="00A63847"/>
    <w:rsid w:val="00A63D9E"/>
    <w:rsid w:val="00AA60E4"/>
    <w:rsid w:val="00AC722D"/>
    <w:rsid w:val="00AE3E35"/>
    <w:rsid w:val="00B01622"/>
    <w:rsid w:val="00B046A5"/>
    <w:rsid w:val="00B317B1"/>
    <w:rsid w:val="00B729BB"/>
    <w:rsid w:val="00B9508D"/>
    <w:rsid w:val="00BC088D"/>
    <w:rsid w:val="00BC6B38"/>
    <w:rsid w:val="00BD4208"/>
    <w:rsid w:val="00C169BA"/>
    <w:rsid w:val="00C435FE"/>
    <w:rsid w:val="00C4635B"/>
    <w:rsid w:val="00C51FDE"/>
    <w:rsid w:val="00CB600E"/>
    <w:rsid w:val="00D357B3"/>
    <w:rsid w:val="00D53A76"/>
    <w:rsid w:val="00D81E8C"/>
    <w:rsid w:val="00D96BC0"/>
    <w:rsid w:val="00DD2A95"/>
    <w:rsid w:val="00DF61C7"/>
    <w:rsid w:val="00E14CE2"/>
    <w:rsid w:val="00E823FE"/>
    <w:rsid w:val="00EA3B1F"/>
    <w:rsid w:val="00EE2CD7"/>
    <w:rsid w:val="00EE53F2"/>
    <w:rsid w:val="00F802CB"/>
    <w:rsid w:val="00FE196B"/>
    <w:rsid w:val="00F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42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72421"/>
    <w:rPr>
      <w:color w:val="0066CC"/>
      <w:u w:val="single"/>
    </w:rPr>
  </w:style>
  <w:style w:type="character" w:customStyle="1" w:styleId="3">
    <w:name w:val="Основной текст (3)_"/>
    <w:link w:val="30"/>
    <w:rsid w:val="00572421"/>
    <w:rPr>
      <w:b/>
      <w:bCs/>
      <w:lang w:bidi="ar-SA"/>
    </w:rPr>
  </w:style>
  <w:style w:type="character" w:customStyle="1" w:styleId="2">
    <w:name w:val="Основной текст (2)_"/>
    <w:link w:val="20"/>
    <w:rsid w:val="00572421"/>
    <w:rPr>
      <w:sz w:val="28"/>
      <w:szCs w:val="28"/>
      <w:lang w:bidi="ar-SA"/>
    </w:rPr>
  </w:style>
  <w:style w:type="character" w:customStyle="1" w:styleId="21">
    <w:name w:val="Основной текст (2) + Курсив"/>
    <w:rsid w:val="00572421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">
    <w:name w:val="Основной текст (6)_"/>
    <w:link w:val="60"/>
    <w:rsid w:val="00572421"/>
    <w:rPr>
      <w:i/>
      <w:iCs/>
      <w:sz w:val="28"/>
      <w:szCs w:val="28"/>
      <w:lang w:bidi="ar-SA"/>
    </w:rPr>
  </w:style>
  <w:style w:type="character" w:customStyle="1" w:styleId="61">
    <w:name w:val="Основной текст (6) + Не курсив"/>
    <w:rsid w:val="00572421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 + Не полужирный;Курсив"/>
    <w:rsid w:val="005724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572421"/>
    <w:rPr>
      <w:b/>
      <w:bCs/>
      <w:sz w:val="21"/>
      <w:szCs w:val="21"/>
      <w:lang w:bidi="ar-SA"/>
    </w:rPr>
  </w:style>
  <w:style w:type="character" w:customStyle="1" w:styleId="210pt">
    <w:name w:val="Основной текст (2) + 10 pt;Полужирный"/>
    <w:rsid w:val="0057242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72421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572421"/>
    <w:pPr>
      <w:shd w:val="clear" w:color="auto" w:fill="FFFFFF"/>
      <w:spacing w:line="317" w:lineRule="exact"/>
      <w:ind w:hanging="1020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paragraph" w:customStyle="1" w:styleId="60">
    <w:name w:val="Основной текст (6)"/>
    <w:basedOn w:val="a"/>
    <w:link w:val="6"/>
    <w:rsid w:val="00572421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8"/>
      <w:lang w:val="ru-RU" w:eastAsia="ru-RU" w:bidi="ar-SA"/>
    </w:rPr>
  </w:style>
  <w:style w:type="paragraph" w:customStyle="1" w:styleId="80">
    <w:name w:val="Основной текст (8)"/>
    <w:basedOn w:val="a"/>
    <w:link w:val="8"/>
    <w:rsid w:val="0057242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ru-RU" w:bidi="ar-SA"/>
    </w:rPr>
  </w:style>
  <w:style w:type="paragraph" w:styleId="a4">
    <w:name w:val="No Spacing"/>
    <w:qFormat/>
    <w:rsid w:val="00572421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7242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2809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091F"/>
  </w:style>
  <w:style w:type="paragraph" w:styleId="a8">
    <w:name w:val="footer"/>
    <w:basedOn w:val="a"/>
    <w:link w:val="a9"/>
    <w:rsid w:val="00E8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23FE"/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6">
    <w:name w:val="Верхний колонтитул Знак"/>
    <w:link w:val="a5"/>
    <w:uiPriority w:val="99"/>
    <w:rsid w:val="00E823FE"/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E823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823FE"/>
    <w:rPr>
      <w:rFonts w:ascii="Segoe UI" w:eastAsia="Tahoma" w:hAnsi="Segoe UI" w:cs="Segoe UI"/>
      <w:color w:val="000000"/>
      <w:sz w:val="18"/>
      <w:szCs w:val="18"/>
      <w:lang w:bidi="ru-RU"/>
    </w:rPr>
  </w:style>
  <w:style w:type="paragraph" w:styleId="ac">
    <w:name w:val="Body Text"/>
    <w:basedOn w:val="a"/>
    <w:link w:val="ad"/>
    <w:rsid w:val="00A63D9E"/>
    <w:pPr>
      <w:spacing w:after="120"/>
    </w:pPr>
  </w:style>
  <w:style w:type="character" w:customStyle="1" w:styleId="ad">
    <w:name w:val="Основной текст Знак"/>
    <w:link w:val="ac"/>
    <w:uiPriority w:val="99"/>
    <w:rsid w:val="00A63D9E"/>
    <w:rPr>
      <w:rFonts w:ascii="Tahoma" w:eastAsia="Tahoma" w:hAnsi="Tahoma" w:cs="Tahoma"/>
      <w:color w:val="000000"/>
      <w:sz w:val="24"/>
      <w:szCs w:val="24"/>
      <w:lang w:bidi="ru-RU"/>
    </w:rPr>
  </w:style>
  <w:style w:type="character" w:styleId="ae">
    <w:name w:val="Strong"/>
    <w:basedOn w:val="a0"/>
    <w:uiPriority w:val="22"/>
    <w:qFormat/>
    <w:rsid w:val="00AE3E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481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028">
          <w:marLeft w:val="5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$$$$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Nach_inform</cp:lastModifiedBy>
  <cp:revision>2</cp:revision>
  <cp:lastPrinted>2018-06-05T04:19:00Z</cp:lastPrinted>
  <dcterms:created xsi:type="dcterms:W3CDTF">2022-08-25T11:32:00Z</dcterms:created>
  <dcterms:modified xsi:type="dcterms:W3CDTF">2022-08-25T11:32:00Z</dcterms:modified>
</cp:coreProperties>
</file>