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99" w:rsidRDefault="007A5999" w:rsidP="00421649">
      <w:pPr>
        <w:pStyle w:val="rtecenter"/>
        <w:jc w:val="center"/>
        <w:rPr>
          <w:b/>
          <w:bCs/>
          <w:spacing w:val="80"/>
        </w:rPr>
      </w:pPr>
      <w:r w:rsidRPr="00EC256E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r1" style="width:36.75pt;height:46.5pt;visibility:visible">
            <v:imagedata r:id="rId5" o:title=""/>
          </v:shape>
        </w:pict>
      </w:r>
    </w:p>
    <w:p w:rsidR="007A5999" w:rsidRPr="00CD7A3A" w:rsidRDefault="007A5999" w:rsidP="00421649">
      <w:pPr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CD7A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CD7A3A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П</w:t>
      </w:r>
      <w:r w:rsidRPr="00CD7A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CD7A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Pr="00CD7A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  <w:r w:rsidRPr="00CD7A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</w:t>
      </w:r>
      <w:r w:rsidRPr="00CD7A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Pr="00CD7A3A">
        <w:rPr>
          <w:b/>
          <w:sz w:val="32"/>
          <w:szCs w:val="32"/>
        </w:rPr>
        <w:t xml:space="preserve"> Н И Е</w:t>
      </w:r>
    </w:p>
    <w:p w:rsidR="007A5999" w:rsidRDefault="007A5999" w:rsidP="00421649">
      <w:pPr>
        <w:ind w:left="0" w:firstLine="0"/>
        <w:jc w:val="center"/>
        <w:rPr>
          <w:b/>
          <w:sz w:val="32"/>
          <w:szCs w:val="32"/>
        </w:rPr>
      </w:pPr>
      <w:r w:rsidRPr="00CD7A3A">
        <w:rPr>
          <w:b/>
          <w:sz w:val="32"/>
          <w:szCs w:val="32"/>
        </w:rPr>
        <w:t>АДМИНИСТРАЦИИ РАКИТЯНСКОГО РАЙОНА</w:t>
      </w:r>
    </w:p>
    <w:p w:rsidR="007A5999" w:rsidRPr="00455510" w:rsidRDefault="007A5999" w:rsidP="00421649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7A5999" w:rsidRPr="005F36AD" w:rsidRDefault="007A5999" w:rsidP="00421649">
      <w:pPr>
        <w:jc w:val="center"/>
      </w:pPr>
      <w:r w:rsidRPr="005F36AD">
        <w:t>Ракитное</w:t>
      </w:r>
    </w:p>
    <w:p w:rsidR="007A5999" w:rsidRPr="00C656E8" w:rsidRDefault="007A5999" w:rsidP="00421649">
      <w:pPr>
        <w:jc w:val="center"/>
      </w:pPr>
    </w:p>
    <w:p w:rsidR="007A5999" w:rsidRPr="000D715B" w:rsidRDefault="007A5999" w:rsidP="00421649">
      <w:pPr>
        <w:jc w:val="center"/>
      </w:pPr>
      <w:r>
        <w:t>«11</w:t>
      </w:r>
      <w:r w:rsidRPr="000D715B">
        <w:t xml:space="preserve">» </w:t>
      </w:r>
      <w:r>
        <w:t xml:space="preserve">октября </w:t>
      </w:r>
      <w:r w:rsidRPr="000D715B">
        <w:t xml:space="preserve"> 201</w:t>
      </w:r>
      <w:r>
        <w:t>8</w:t>
      </w:r>
      <w:r w:rsidRPr="000D715B">
        <w:t xml:space="preserve">г.                     </w:t>
      </w:r>
      <w:r>
        <w:t xml:space="preserve">                       </w:t>
      </w:r>
      <w:r w:rsidRPr="000D715B">
        <w:t xml:space="preserve">                </w:t>
      </w:r>
      <w:r>
        <w:t xml:space="preserve">                       № 915</w:t>
      </w:r>
    </w:p>
    <w:p w:rsidR="007A5999" w:rsidRDefault="007A5999" w:rsidP="00421649">
      <w:pPr>
        <w:jc w:val="both"/>
        <w:rPr>
          <w:b/>
        </w:rPr>
      </w:pPr>
    </w:p>
    <w:p w:rsidR="007A5999" w:rsidRPr="000D715B" w:rsidRDefault="007A5999" w:rsidP="00421649">
      <w:pPr>
        <w:jc w:val="both"/>
        <w:rPr>
          <w:b/>
        </w:rPr>
      </w:pPr>
    </w:p>
    <w:p w:rsidR="007A5999" w:rsidRPr="000D715B" w:rsidRDefault="007A5999" w:rsidP="00421649">
      <w:pPr>
        <w:jc w:val="both"/>
      </w:pPr>
    </w:p>
    <w:p w:rsidR="007A5999" w:rsidRDefault="007A5999" w:rsidP="00421649">
      <w:pPr>
        <w:jc w:val="both"/>
        <w:rPr>
          <w:rStyle w:val="Strong"/>
        </w:rPr>
      </w:pPr>
      <w:r>
        <w:rPr>
          <w:rStyle w:val="Strong"/>
        </w:rPr>
        <w:t xml:space="preserve">О внесении изменений в распоряжение </w:t>
      </w:r>
    </w:p>
    <w:p w:rsidR="007A5999" w:rsidRDefault="007A5999" w:rsidP="00421649">
      <w:pPr>
        <w:jc w:val="both"/>
        <w:rPr>
          <w:rStyle w:val="Strong"/>
        </w:rPr>
      </w:pPr>
      <w:r>
        <w:rPr>
          <w:rStyle w:val="Strong"/>
        </w:rPr>
        <w:t xml:space="preserve">администрации Ракитянского района </w:t>
      </w:r>
    </w:p>
    <w:p w:rsidR="007A5999" w:rsidRDefault="007A5999" w:rsidP="00421649">
      <w:pPr>
        <w:jc w:val="both"/>
        <w:rPr>
          <w:b/>
        </w:rPr>
      </w:pPr>
      <w:r>
        <w:rPr>
          <w:rStyle w:val="Strong"/>
        </w:rPr>
        <w:t>от 29 декабря 2017 года № 1199</w:t>
      </w:r>
    </w:p>
    <w:p w:rsidR="007A5999" w:rsidRDefault="007A5999" w:rsidP="00421649">
      <w:pPr>
        <w:rPr>
          <w:b/>
        </w:rPr>
      </w:pPr>
    </w:p>
    <w:p w:rsidR="007A5999" w:rsidRDefault="007A5999" w:rsidP="00421649">
      <w:pPr>
        <w:tabs>
          <w:tab w:val="left" w:pos="720"/>
        </w:tabs>
        <w:rPr>
          <w:b/>
        </w:rPr>
      </w:pPr>
    </w:p>
    <w:p w:rsidR="007A5999" w:rsidRDefault="007A5999" w:rsidP="00421649">
      <w:pPr>
        <w:rPr>
          <w:b/>
        </w:rPr>
      </w:pPr>
    </w:p>
    <w:p w:rsidR="007A5999" w:rsidRPr="00552165" w:rsidRDefault="007A5999" w:rsidP="004216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216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Постановлением Правительства Белгородской области от 30 декабря 2013 года № 530-пп «Об утверждении государственной программы Белгородской области «Развитие кадровой политики Белгородской области на 2014-2020 годы», Постановлением Правительства Белгородской области от 27 августа 2018 года № 323-пп «О внесении изменений в постановление Правительства Белгородской области от 30 декабря 2013 года № 530–пп»:</w:t>
      </w:r>
    </w:p>
    <w:p w:rsidR="007A5999" w:rsidRPr="00552165" w:rsidRDefault="007A5999" w:rsidP="00850AD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2165">
        <w:rPr>
          <w:rFonts w:ascii="Times New Roman" w:hAnsi="Times New Roman" w:cs="Times New Roman"/>
          <w:sz w:val="26"/>
          <w:szCs w:val="26"/>
        </w:rPr>
        <w:t>В план мероприятий по противодействию коррупции в Ракитянском районе на 2018 год утвержденный пунктом 1 распоряжения администрации Ракитянского района от 29 декабря 2017 года № 1199 «Об утверждении плана мероприятий по противодействию коррупции в Ракитянском районе на 2018 год» внести следующие изменения:</w:t>
      </w:r>
    </w:p>
    <w:p w:rsidR="007A5999" w:rsidRPr="00552165" w:rsidRDefault="007A5999" w:rsidP="009B60D6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2165">
        <w:rPr>
          <w:rFonts w:ascii="Times New Roman" w:hAnsi="Times New Roman" w:cs="Times New Roman"/>
          <w:sz w:val="26"/>
          <w:szCs w:val="26"/>
        </w:rPr>
        <w:t>- признать утратившим силу п. 3.8;</w:t>
      </w:r>
    </w:p>
    <w:p w:rsidR="007A5999" w:rsidRPr="00552165" w:rsidRDefault="007A5999" w:rsidP="009B60D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2165">
        <w:rPr>
          <w:rFonts w:ascii="Times New Roman" w:hAnsi="Times New Roman" w:cs="Times New Roman"/>
          <w:sz w:val="26"/>
          <w:szCs w:val="26"/>
        </w:rPr>
        <w:t>- пункт 3 «3. Мероприятия по кадровой политике, направленные на противодействие коррупции» дополнить</w:t>
      </w:r>
      <w:r>
        <w:rPr>
          <w:rFonts w:ascii="Times New Roman" w:hAnsi="Times New Roman" w:cs="Times New Roman"/>
          <w:sz w:val="26"/>
          <w:szCs w:val="26"/>
        </w:rPr>
        <w:t xml:space="preserve"> пунктами 3.24- 3.27 следующего содержания</w:t>
      </w:r>
      <w:r w:rsidRPr="0055216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A5999" w:rsidRPr="00552165" w:rsidRDefault="007A5999" w:rsidP="009B60D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031"/>
        <w:gridCol w:w="1730"/>
        <w:gridCol w:w="2183"/>
        <w:gridCol w:w="2059"/>
      </w:tblGrid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           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</w:t>
            </w: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исполнитель     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A5999" w:rsidRPr="00552165" w:rsidTr="00EC256E">
        <w:tc>
          <w:tcPr>
            <w:tcW w:w="9699" w:type="dxa"/>
            <w:gridSpan w:val="5"/>
          </w:tcPr>
          <w:p w:rsidR="007A5999" w:rsidRPr="00EC256E" w:rsidRDefault="007A5999" w:rsidP="00EC2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999" w:rsidRPr="00EC256E" w:rsidRDefault="007A5999" w:rsidP="00EC2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>«3. Мероприятия по кадровой политике, направленные на противодействие коррупции»</w:t>
            </w:r>
          </w:p>
          <w:p w:rsidR="007A5999" w:rsidRPr="00EC256E" w:rsidRDefault="007A5999" w:rsidP="00EC2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C25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кадров.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в целях принятия мер </w:t>
            </w:r>
            <w:r w:rsidRPr="00EC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предупреждению, устранению и выявлению причин</w:t>
            </w: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проявлений.</w:t>
            </w:r>
            <w:r w:rsidRPr="00EC256E">
              <w:rPr>
                <w:sz w:val="24"/>
                <w:szCs w:val="24"/>
              </w:rPr>
              <w:t xml:space="preserve"> </w:t>
            </w: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C25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кадров.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в целях принятия мер </w:t>
            </w:r>
            <w:r w:rsidRPr="00EC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предупреждению, устранению и выявлению причин</w:t>
            </w: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проявлений.</w:t>
            </w:r>
            <w:r w:rsidRPr="00EC256E">
              <w:rPr>
                <w:sz w:val="24"/>
                <w:szCs w:val="24"/>
              </w:rPr>
              <w:t xml:space="preserve"> </w:t>
            </w: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C25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района.</w:t>
            </w:r>
          </w:p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кадров.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предотвращения,</w:t>
            </w:r>
            <w:r w:rsidRPr="00EC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и выявления </w:t>
            </w: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проявлений.</w:t>
            </w:r>
            <w:r w:rsidRPr="00EC256E">
              <w:rPr>
                <w:sz w:val="24"/>
                <w:szCs w:val="24"/>
              </w:rPr>
              <w:t xml:space="preserve"> </w:t>
            </w: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работы, в части касающейся ведения личных дел лиц замещающих муниципальные должности, а также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C256E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кадров.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предотвращения,</w:t>
            </w:r>
            <w:r w:rsidRPr="00EC2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устранения и выявления </w:t>
            </w: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коррупционных проявлений.</w:t>
            </w: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99" w:rsidRDefault="007A5999" w:rsidP="009B60D6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999" w:rsidRPr="007C57E3" w:rsidRDefault="007A5999" w:rsidP="007C57E3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C57E3">
        <w:rPr>
          <w:rFonts w:ascii="Times New Roman" w:hAnsi="Times New Roman" w:cs="Times New Roman"/>
          <w:sz w:val="26"/>
          <w:szCs w:val="26"/>
        </w:rPr>
        <w:t>- пункт 4 «4. Обеспечение прозрачности деятельности органов местного самоуправления» дополнить пунктами 4.5, 4.6 следующего содержания:</w:t>
      </w:r>
    </w:p>
    <w:p w:rsidR="007A5999" w:rsidRPr="00552165" w:rsidRDefault="007A5999" w:rsidP="00F25560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031"/>
        <w:gridCol w:w="1730"/>
        <w:gridCol w:w="2183"/>
        <w:gridCol w:w="2059"/>
      </w:tblGrid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           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</w:t>
            </w: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исполнитель     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A5999" w:rsidRPr="00552165" w:rsidTr="00EC256E">
        <w:tc>
          <w:tcPr>
            <w:tcW w:w="9699" w:type="dxa"/>
            <w:gridSpan w:val="5"/>
          </w:tcPr>
          <w:p w:rsidR="007A5999" w:rsidRPr="00EC256E" w:rsidRDefault="007A5999" w:rsidP="00EC2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999" w:rsidRPr="00EC256E" w:rsidRDefault="007A5999" w:rsidP="00EC25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прозрачности деятельности органов местного самоуправления</w:t>
            </w:r>
          </w:p>
          <w:p w:rsidR="007A5999" w:rsidRPr="00EC256E" w:rsidRDefault="007A5999" w:rsidP="00EC25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общественных обсуждений (с привлечением экспертного сообщества) проектов ведомственных и муниципальных планов антикоррупционной деятельности 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района, отдел правового и кадрового обеспечения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для населения о проводимой работе по противодействию коррупции.</w:t>
            </w:r>
          </w:p>
        </w:tc>
      </w:tr>
      <w:tr w:rsidR="007A5999" w:rsidRPr="00552165" w:rsidTr="00EC256E">
        <w:tc>
          <w:tcPr>
            <w:tcW w:w="696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31" w:type="dxa"/>
          </w:tcPr>
          <w:p w:rsidR="007A5999" w:rsidRPr="00EC256E" w:rsidRDefault="007A5999" w:rsidP="00EC2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отчетов о выполнении ведомственных и муниципальных планов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Интернет на официальном сайте в разделе «Противодействие коррупции»</w:t>
            </w:r>
          </w:p>
        </w:tc>
        <w:tc>
          <w:tcPr>
            <w:tcW w:w="1730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1 февраля 2019 года</w:t>
            </w:r>
          </w:p>
        </w:tc>
        <w:tc>
          <w:tcPr>
            <w:tcW w:w="2183" w:type="dxa"/>
          </w:tcPr>
          <w:p w:rsidR="007A5999" w:rsidRPr="00EC256E" w:rsidRDefault="007A5999" w:rsidP="00EC25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района, отдел правового и кадрового обеспечения</w:t>
            </w:r>
          </w:p>
        </w:tc>
        <w:tc>
          <w:tcPr>
            <w:tcW w:w="2059" w:type="dxa"/>
          </w:tcPr>
          <w:p w:rsidR="007A5999" w:rsidRPr="00EC256E" w:rsidRDefault="007A5999" w:rsidP="00EC2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для населения о проводимой работе по противодействию коррупции.</w:t>
            </w:r>
          </w:p>
        </w:tc>
      </w:tr>
    </w:tbl>
    <w:p w:rsidR="007A5999" w:rsidRDefault="007A5999" w:rsidP="009B60D6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5999" w:rsidRPr="00F25560" w:rsidRDefault="007A5999" w:rsidP="00F255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5560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5999" w:rsidRDefault="007A5999" w:rsidP="00421649">
      <w:pPr>
        <w:jc w:val="both"/>
      </w:pPr>
    </w:p>
    <w:p w:rsidR="007A5999" w:rsidRPr="000D715B" w:rsidRDefault="007A5999" w:rsidP="00421649">
      <w:pPr>
        <w:jc w:val="both"/>
      </w:pPr>
    </w:p>
    <w:p w:rsidR="007A5999" w:rsidRPr="000D715B" w:rsidRDefault="007A5999" w:rsidP="00421649">
      <w:pPr>
        <w:jc w:val="both"/>
      </w:pPr>
      <w:r>
        <w:rPr>
          <w:b/>
          <w:bCs/>
          <w:color w:val="000000"/>
        </w:rPr>
        <w:t>Г</w:t>
      </w:r>
      <w:r w:rsidRPr="000D715B">
        <w:rPr>
          <w:b/>
          <w:bCs/>
          <w:color w:val="000000"/>
        </w:rPr>
        <w:t>лав</w:t>
      </w:r>
      <w:r>
        <w:rPr>
          <w:b/>
          <w:bCs/>
          <w:color w:val="000000"/>
        </w:rPr>
        <w:t>а</w:t>
      </w:r>
      <w:r w:rsidRPr="000D715B">
        <w:rPr>
          <w:b/>
          <w:bCs/>
          <w:color w:val="000000"/>
        </w:rPr>
        <w:t xml:space="preserve"> администрации</w:t>
      </w:r>
      <w:r w:rsidRPr="000D715B">
        <w:rPr>
          <w:b/>
          <w:bCs/>
        </w:rPr>
        <w:t xml:space="preserve"> </w:t>
      </w:r>
    </w:p>
    <w:p w:rsidR="007A5999" w:rsidRDefault="007A5999" w:rsidP="00421649">
      <w:pPr>
        <w:jc w:val="both"/>
        <w:rPr>
          <w:b/>
          <w:bCs/>
        </w:rPr>
      </w:pPr>
      <w:r w:rsidRPr="000D715B">
        <w:rPr>
          <w:b/>
          <w:bCs/>
        </w:rPr>
        <w:t xml:space="preserve">Ракитянского района                                                            </w:t>
      </w:r>
      <w:r>
        <w:rPr>
          <w:b/>
          <w:bCs/>
        </w:rPr>
        <w:t xml:space="preserve">             </w:t>
      </w:r>
      <w:r w:rsidRPr="000D715B">
        <w:rPr>
          <w:b/>
          <w:bCs/>
        </w:rPr>
        <w:t xml:space="preserve">В. </w:t>
      </w:r>
      <w:r>
        <w:rPr>
          <w:b/>
          <w:bCs/>
        </w:rPr>
        <w:t>Перцев</w:t>
      </w:r>
    </w:p>
    <w:p w:rsidR="007A5999" w:rsidRDefault="007A5999"/>
    <w:sectPr w:rsidR="007A5999" w:rsidSect="0025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A6F"/>
    <w:multiLevelType w:val="hybridMultilevel"/>
    <w:tmpl w:val="792AA23C"/>
    <w:lvl w:ilvl="0" w:tplc="531600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649"/>
    <w:rsid w:val="000542ED"/>
    <w:rsid w:val="000D715B"/>
    <w:rsid w:val="00253B35"/>
    <w:rsid w:val="00421649"/>
    <w:rsid w:val="00455510"/>
    <w:rsid w:val="00552165"/>
    <w:rsid w:val="005F36AD"/>
    <w:rsid w:val="007A5999"/>
    <w:rsid w:val="007C57E3"/>
    <w:rsid w:val="00850ADA"/>
    <w:rsid w:val="00882ECD"/>
    <w:rsid w:val="009B60D6"/>
    <w:rsid w:val="00AC2ADF"/>
    <w:rsid w:val="00C656E8"/>
    <w:rsid w:val="00CD7A3A"/>
    <w:rsid w:val="00D77832"/>
    <w:rsid w:val="00E72EA4"/>
    <w:rsid w:val="00EC256E"/>
    <w:rsid w:val="00EF7024"/>
    <w:rsid w:val="00F2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49"/>
    <w:pPr>
      <w:widowControl w:val="0"/>
      <w:autoSpaceDE w:val="0"/>
      <w:autoSpaceDN w:val="0"/>
      <w:ind w:left="680" w:hanging="68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16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21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tecenter">
    <w:name w:val="rtecenter"/>
    <w:basedOn w:val="Normal"/>
    <w:uiPriority w:val="99"/>
    <w:rsid w:val="00421649"/>
    <w:pPr>
      <w:widowControl/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2164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64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B60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719</Words>
  <Characters>4099</Characters>
  <Application>Microsoft Office Outlook</Application>
  <DocSecurity>0</DocSecurity>
  <Lines>0</Lines>
  <Paragraphs>0</Paragraphs>
  <ScaleCrop>false</ScaleCrop>
  <Company>контора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Otdel_informatizaci2</cp:lastModifiedBy>
  <cp:revision>4</cp:revision>
  <cp:lastPrinted>2018-10-15T05:10:00Z</cp:lastPrinted>
  <dcterms:created xsi:type="dcterms:W3CDTF">2018-10-12T12:02:00Z</dcterms:created>
  <dcterms:modified xsi:type="dcterms:W3CDTF">2018-11-02T05:37:00Z</dcterms:modified>
</cp:coreProperties>
</file>