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706" w:rsidRPr="00501706" w:rsidRDefault="00501706" w:rsidP="00501706">
      <w:pPr>
        <w:spacing w:before="100" w:beforeAutospacing="1" w:after="100" w:afterAutospacing="1"/>
        <w:outlineLvl w:val="0"/>
        <w:rPr>
          <w:b/>
          <w:bCs/>
          <w:kern w:val="36"/>
          <w:sz w:val="48"/>
          <w:szCs w:val="48"/>
        </w:rPr>
      </w:pPr>
      <w:r w:rsidRPr="00501706">
        <w:rPr>
          <w:b/>
          <w:bCs/>
          <w:kern w:val="36"/>
          <w:sz w:val="48"/>
          <w:szCs w:val="48"/>
        </w:rPr>
        <w:t xml:space="preserve">Постановление администрации </w:t>
      </w:r>
      <w:proofErr w:type="spellStart"/>
      <w:r w:rsidRPr="00501706">
        <w:rPr>
          <w:b/>
          <w:bCs/>
          <w:kern w:val="36"/>
          <w:sz w:val="48"/>
          <w:szCs w:val="48"/>
        </w:rPr>
        <w:t>Ракитянского</w:t>
      </w:r>
      <w:proofErr w:type="spellEnd"/>
      <w:r w:rsidRPr="00501706">
        <w:rPr>
          <w:b/>
          <w:bCs/>
          <w:kern w:val="36"/>
          <w:sz w:val="48"/>
          <w:szCs w:val="48"/>
        </w:rPr>
        <w:t xml:space="preserve"> района Белгородской области от 9 октября 2013 </w:t>
      </w:r>
      <w:proofErr w:type="spellStart"/>
      <w:r w:rsidRPr="00501706">
        <w:rPr>
          <w:b/>
          <w:bCs/>
          <w:kern w:val="36"/>
          <w:sz w:val="48"/>
          <w:szCs w:val="48"/>
        </w:rPr>
        <w:t>г.№</w:t>
      </w:r>
      <w:proofErr w:type="spellEnd"/>
      <w:r w:rsidRPr="00501706">
        <w:rPr>
          <w:b/>
          <w:bCs/>
          <w:kern w:val="36"/>
          <w:sz w:val="48"/>
          <w:szCs w:val="48"/>
        </w:rPr>
        <w:t xml:space="preserve"> 128</w:t>
      </w:r>
    </w:p>
    <w:p w:rsidR="00501706" w:rsidRPr="00501706" w:rsidRDefault="00501706" w:rsidP="00501706">
      <w:pPr>
        <w:spacing w:before="100" w:beforeAutospacing="1" w:after="100" w:afterAutospacing="1"/>
        <w:outlineLvl w:val="2"/>
        <w:rPr>
          <w:b/>
          <w:bCs/>
          <w:sz w:val="27"/>
          <w:szCs w:val="27"/>
        </w:rPr>
      </w:pPr>
      <w:r w:rsidRPr="00501706">
        <w:rPr>
          <w:b/>
          <w:bCs/>
        </w:rPr>
        <w:t>"Об утверждении Положения о порядке поступления на муниципальную службу и замещении должностей муниципальной службы в Ракитянском районе"</w:t>
      </w:r>
    </w:p>
    <w:p w:rsidR="00501706" w:rsidRPr="00501706" w:rsidRDefault="00501706" w:rsidP="00501706">
      <w:pPr>
        <w:spacing w:before="100" w:beforeAutospacing="1" w:after="100" w:afterAutospacing="1"/>
      </w:pPr>
      <w:r w:rsidRPr="00501706">
        <w:t xml:space="preserve">В соответствии с Федеральным </w:t>
      </w:r>
      <w:hyperlink r:id="rId5" w:history="1">
        <w:r w:rsidRPr="00501706">
          <w:rPr>
            <w:color w:val="0000FF"/>
            <w:u w:val="single"/>
          </w:rPr>
          <w:t>законом</w:t>
        </w:r>
      </w:hyperlink>
      <w:r w:rsidRPr="00501706">
        <w:t xml:space="preserve"> Российской Федерации от 02.03.2007 № 25-ФЗ «О муниципальной службе в Российской Федерации» и </w:t>
      </w:r>
      <w:hyperlink r:id="rId6" w:history="1">
        <w:r w:rsidRPr="00501706">
          <w:rPr>
            <w:color w:val="0000FF"/>
            <w:u w:val="single"/>
          </w:rPr>
          <w:t>Законом</w:t>
        </w:r>
      </w:hyperlink>
      <w:r w:rsidRPr="00501706">
        <w:t xml:space="preserve"> Белгородской области от 24.09.2007 г. № 150 «Об особенностях организации муниципальной службы в Белгородской области», </w:t>
      </w:r>
      <w:hyperlink r:id="rId7" w:history="1">
        <w:r w:rsidRPr="00501706">
          <w:rPr>
            <w:color w:val="0000FF"/>
            <w:u w:val="single"/>
          </w:rPr>
          <w:t>Уставом</w:t>
        </w:r>
      </w:hyperlink>
      <w:r w:rsidRPr="00501706">
        <w:t xml:space="preserve"> </w:t>
      </w:r>
      <w:proofErr w:type="spellStart"/>
      <w:r w:rsidRPr="00501706">
        <w:t>Ракитянского</w:t>
      </w:r>
      <w:proofErr w:type="spellEnd"/>
      <w:r w:rsidRPr="00501706">
        <w:t xml:space="preserve"> района, администрация </w:t>
      </w:r>
      <w:proofErr w:type="spellStart"/>
      <w:r w:rsidRPr="00501706">
        <w:t>Ракитянского</w:t>
      </w:r>
      <w:proofErr w:type="spellEnd"/>
      <w:r w:rsidRPr="00501706">
        <w:t xml:space="preserve"> района</w:t>
      </w:r>
    </w:p>
    <w:p w:rsidR="00501706" w:rsidRPr="00501706" w:rsidRDefault="00501706" w:rsidP="00501706">
      <w:pPr>
        <w:spacing w:before="100" w:beforeAutospacing="1" w:after="100" w:afterAutospacing="1"/>
      </w:pPr>
      <w:proofErr w:type="spellStart"/>
      <w:proofErr w:type="gramStart"/>
      <w:r w:rsidRPr="00501706">
        <w:rPr>
          <w:b/>
          <w:bCs/>
        </w:rPr>
        <w:t>п</w:t>
      </w:r>
      <w:proofErr w:type="spellEnd"/>
      <w:proofErr w:type="gramEnd"/>
      <w:r w:rsidRPr="00501706">
        <w:rPr>
          <w:b/>
          <w:bCs/>
        </w:rPr>
        <w:t xml:space="preserve"> о с т а </w:t>
      </w:r>
      <w:proofErr w:type="spellStart"/>
      <w:r w:rsidRPr="00501706">
        <w:rPr>
          <w:b/>
          <w:bCs/>
        </w:rPr>
        <w:t>н</w:t>
      </w:r>
      <w:proofErr w:type="spellEnd"/>
      <w:r w:rsidRPr="00501706">
        <w:rPr>
          <w:b/>
          <w:bCs/>
        </w:rPr>
        <w:t xml:space="preserve"> о в л я е т:</w:t>
      </w:r>
    </w:p>
    <w:p w:rsidR="00501706" w:rsidRPr="00501706" w:rsidRDefault="00501706" w:rsidP="00501706">
      <w:pPr>
        <w:spacing w:before="100" w:beforeAutospacing="1" w:after="100" w:afterAutospacing="1"/>
      </w:pPr>
      <w:r w:rsidRPr="00501706">
        <w:t>1. Утвердить Положение о порядке поступления на муниципальную службу и замещении должностей муниципальной службы в Ракитянском районе (прилагается).</w:t>
      </w:r>
    </w:p>
    <w:p w:rsidR="00501706" w:rsidRPr="00501706" w:rsidRDefault="00501706" w:rsidP="00501706">
      <w:pPr>
        <w:spacing w:before="100" w:beforeAutospacing="1" w:after="100" w:afterAutospacing="1"/>
      </w:pPr>
      <w:r w:rsidRPr="00501706">
        <w:t xml:space="preserve">2. Рекомендовать главам администраций </w:t>
      </w:r>
      <w:proofErr w:type="gramStart"/>
      <w:r w:rsidRPr="00501706">
        <w:t>городского</w:t>
      </w:r>
      <w:proofErr w:type="gramEnd"/>
      <w:r w:rsidRPr="00501706">
        <w:t xml:space="preserve"> и сельских поселений принять аналогичные нормативные правовые акты.</w:t>
      </w:r>
    </w:p>
    <w:p w:rsidR="00501706" w:rsidRPr="00501706" w:rsidRDefault="00501706" w:rsidP="00501706">
      <w:pPr>
        <w:spacing w:before="100" w:beforeAutospacing="1" w:after="100" w:afterAutospacing="1"/>
      </w:pPr>
      <w:r w:rsidRPr="00501706">
        <w:t xml:space="preserve">3. </w:t>
      </w:r>
      <w:proofErr w:type="gramStart"/>
      <w:r w:rsidRPr="00501706">
        <w:t>Контроль за</w:t>
      </w:r>
      <w:proofErr w:type="gramEnd"/>
      <w:r w:rsidRPr="00501706">
        <w:t xml:space="preserve"> исполнением настоящего постановления возложить на заместителя главы администрации </w:t>
      </w:r>
      <w:proofErr w:type="spellStart"/>
      <w:r w:rsidRPr="00501706">
        <w:t>Ракитянского</w:t>
      </w:r>
      <w:proofErr w:type="spellEnd"/>
      <w:r w:rsidRPr="00501706">
        <w:t xml:space="preserve"> района - руководителя аппарата главы администрации района В.Л. </w:t>
      </w:r>
      <w:proofErr w:type="spellStart"/>
      <w:r w:rsidRPr="00501706">
        <w:t>Горьянову</w:t>
      </w:r>
      <w:proofErr w:type="spellEnd"/>
      <w:r w:rsidRPr="00501706">
        <w:t>.</w:t>
      </w:r>
    </w:p>
    <w:p w:rsidR="00501706" w:rsidRPr="00501706" w:rsidRDefault="00501706" w:rsidP="00501706">
      <w:pPr>
        <w:spacing w:before="100" w:beforeAutospacing="1" w:after="100" w:afterAutospacing="1"/>
      </w:pPr>
      <w:r w:rsidRPr="00501706">
        <w:rPr>
          <w:b/>
          <w:bCs/>
        </w:rPr>
        <w:t>И.о</w:t>
      </w:r>
      <w:proofErr w:type="gramStart"/>
      <w:r w:rsidRPr="00501706">
        <w:rPr>
          <w:b/>
          <w:bCs/>
        </w:rPr>
        <w:t>.г</w:t>
      </w:r>
      <w:proofErr w:type="gramEnd"/>
      <w:r w:rsidRPr="00501706">
        <w:rPr>
          <w:b/>
          <w:bCs/>
        </w:rPr>
        <w:t>лава администрации</w:t>
      </w:r>
    </w:p>
    <w:p w:rsidR="00501706" w:rsidRPr="00501706" w:rsidRDefault="00501706" w:rsidP="00501706">
      <w:pPr>
        <w:spacing w:before="100" w:beforeAutospacing="1" w:after="100" w:afterAutospacing="1"/>
      </w:pPr>
      <w:proofErr w:type="spellStart"/>
      <w:r w:rsidRPr="00501706">
        <w:rPr>
          <w:b/>
          <w:bCs/>
        </w:rPr>
        <w:t>Ракитянского</w:t>
      </w:r>
      <w:proofErr w:type="spellEnd"/>
      <w:r w:rsidRPr="00501706">
        <w:rPr>
          <w:b/>
          <w:bCs/>
        </w:rPr>
        <w:t xml:space="preserve"> района                        В.Воробьев</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Утверждено</w:t>
      </w:r>
    </w:p>
    <w:p w:rsidR="00501706" w:rsidRPr="00501706" w:rsidRDefault="00501706" w:rsidP="00501706">
      <w:pPr>
        <w:spacing w:before="100" w:beforeAutospacing="1" w:after="100" w:afterAutospacing="1"/>
      </w:pPr>
      <w:r w:rsidRPr="00501706">
        <w:rPr>
          <w:b/>
          <w:bCs/>
        </w:rPr>
        <w:t xml:space="preserve">постановлением администрации </w:t>
      </w:r>
    </w:p>
    <w:p w:rsidR="00501706" w:rsidRPr="00501706" w:rsidRDefault="00501706" w:rsidP="00501706">
      <w:pPr>
        <w:spacing w:before="100" w:beforeAutospacing="1" w:after="100" w:afterAutospacing="1"/>
      </w:pPr>
      <w:proofErr w:type="spellStart"/>
      <w:r w:rsidRPr="00501706">
        <w:rPr>
          <w:b/>
          <w:bCs/>
        </w:rPr>
        <w:t>Ракитянского</w:t>
      </w:r>
      <w:proofErr w:type="spellEnd"/>
      <w:r w:rsidRPr="00501706">
        <w:rPr>
          <w:b/>
          <w:bCs/>
        </w:rPr>
        <w:t xml:space="preserve"> района</w:t>
      </w:r>
    </w:p>
    <w:p w:rsidR="00501706" w:rsidRPr="00501706" w:rsidRDefault="00501706" w:rsidP="00501706">
      <w:pPr>
        <w:spacing w:before="100" w:beforeAutospacing="1" w:after="100" w:afterAutospacing="1"/>
      </w:pPr>
      <w:r w:rsidRPr="00501706">
        <w:rPr>
          <w:b/>
          <w:bCs/>
        </w:rPr>
        <w:t xml:space="preserve">от 9.10.2013 г. №128 </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Положение о порядке поступления</w:t>
      </w:r>
    </w:p>
    <w:p w:rsidR="00501706" w:rsidRPr="00501706" w:rsidRDefault="00501706" w:rsidP="00501706">
      <w:pPr>
        <w:spacing w:before="100" w:beforeAutospacing="1" w:after="100" w:afterAutospacing="1"/>
      </w:pPr>
      <w:r w:rsidRPr="00501706">
        <w:rPr>
          <w:b/>
          <w:bCs/>
        </w:rPr>
        <w:t xml:space="preserve">на муниципальную службу и </w:t>
      </w:r>
      <w:proofErr w:type="gramStart"/>
      <w:r w:rsidRPr="00501706">
        <w:rPr>
          <w:b/>
          <w:bCs/>
        </w:rPr>
        <w:t>замещении</w:t>
      </w:r>
      <w:proofErr w:type="gramEnd"/>
      <w:r w:rsidRPr="00501706">
        <w:rPr>
          <w:b/>
          <w:bCs/>
        </w:rPr>
        <w:t xml:space="preserve"> должностей муниципальной службы в Ракитянском районе</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lastRenderedPageBreak/>
        <w:t>1. Общие положения</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proofErr w:type="gramStart"/>
      <w:r w:rsidRPr="00501706">
        <w:t xml:space="preserve">Настоящий Порядок разработан в соответствии с Федеральным </w:t>
      </w:r>
      <w:hyperlink r:id="rId8" w:history="1">
        <w:r w:rsidRPr="00501706">
          <w:rPr>
            <w:color w:val="0000FF"/>
            <w:u w:val="single"/>
          </w:rPr>
          <w:t>законом</w:t>
        </w:r>
      </w:hyperlink>
      <w:r w:rsidRPr="00501706">
        <w:t xml:space="preserve"> Российской Федерации от 02.03.2007 N 25-ФЗ «О муниципальной службе в Российской Федерации», Законом Белгородской области от 24.09.2007 N 150 «Об особенностях организации муниципальной службы в Белгородской области», </w:t>
      </w:r>
      <w:hyperlink r:id="rId9" w:history="1">
        <w:r w:rsidRPr="00501706">
          <w:rPr>
            <w:color w:val="0000FF"/>
            <w:u w:val="single"/>
          </w:rPr>
          <w:t>Уставом</w:t>
        </w:r>
      </w:hyperlink>
      <w:r w:rsidRPr="00501706">
        <w:t xml:space="preserve"> </w:t>
      </w:r>
      <w:proofErr w:type="spellStart"/>
      <w:r w:rsidRPr="00501706">
        <w:t>Ракитянского</w:t>
      </w:r>
      <w:proofErr w:type="spellEnd"/>
      <w:r w:rsidRPr="00501706">
        <w:t xml:space="preserve"> района и определяет порядок поступления на муниципальную службу и замещение должностей муниципальной службы в Ракитянском районе.</w:t>
      </w:r>
      <w:proofErr w:type="gramEnd"/>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2. Порядок поступления на муниципальную службу</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 xml:space="preserve">1. </w:t>
      </w:r>
      <w:proofErr w:type="gramStart"/>
      <w:r w:rsidRPr="00501706">
        <w:t xml:space="preserve">На муниципальную службу </w:t>
      </w:r>
      <w:proofErr w:type="spellStart"/>
      <w:r w:rsidRPr="00501706">
        <w:t>Ракитянского</w:t>
      </w:r>
      <w:proofErr w:type="spellEnd"/>
      <w:r w:rsidRPr="00501706">
        <w:t xml:space="preserve"> района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10" w:history="1">
        <w:r w:rsidRPr="00501706">
          <w:rPr>
            <w:color w:val="0000FF"/>
            <w:u w:val="single"/>
          </w:rPr>
          <w:t>законом</w:t>
        </w:r>
      </w:hyperlink>
      <w:r w:rsidRPr="00501706">
        <w:t xml:space="preserve"> от 02.03.2007 N 25-ФЗ «О муниципальной службе в Российской Федерации» (далее - Закон), для замещения должностей муниципальной службы, при отсутствии обстоятельств, указанных в </w:t>
      </w:r>
      <w:hyperlink r:id="rId11" w:history="1">
        <w:r w:rsidRPr="00501706">
          <w:rPr>
            <w:color w:val="0000FF"/>
            <w:u w:val="single"/>
          </w:rPr>
          <w:t>статье 13</w:t>
        </w:r>
      </w:hyperlink>
      <w:r w:rsidRPr="00501706">
        <w:t xml:space="preserve"> Закона в качестве ограничений, связанных с муниципальной службой.</w:t>
      </w:r>
      <w:proofErr w:type="gramEnd"/>
    </w:p>
    <w:p w:rsidR="00501706" w:rsidRPr="00501706" w:rsidRDefault="00501706" w:rsidP="00501706">
      <w:pPr>
        <w:spacing w:before="100" w:beforeAutospacing="1" w:after="100" w:afterAutospacing="1"/>
      </w:pPr>
      <w:r w:rsidRPr="00501706">
        <w:t xml:space="preserve">2. </w:t>
      </w:r>
      <w:proofErr w:type="gramStart"/>
      <w:r w:rsidRPr="00501706">
        <w:t xml:space="preserve">При поступлении на муниципальную службу </w:t>
      </w:r>
      <w:proofErr w:type="spellStart"/>
      <w:r w:rsidRPr="00501706">
        <w:t>Ракитянского</w:t>
      </w:r>
      <w:proofErr w:type="spellEnd"/>
      <w:r w:rsidRPr="00501706">
        <w:t xml:space="preserve"> района (далее - муниципальная служба),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w:t>
      </w:r>
      <w:proofErr w:type="gramEnd"/>
      <w:r w:rsidRPr="00501706">
        <w:t xml:space="preserve"> деловыми качествами муниципального служащего.</w:t>
      </w:r>
    </w:p>
    <w:p w:rsidR="00501706" w:rsidRPr="00501706" w:rsidRDefault="00501706" w:rsidP="00501706">
      <w:pPr>
        <w:spacing w:before="100" w:beforeAutospacing="1" w:after="100" w:afterAutospacing="1"/>
      </w:pPr>
      <w:r w:rsidRPr="00501706">
        <w:t>3. При поступлении на муниципальную службу гражданин представляет:</w:t>
      </w:r>
    </w:p>
    <w:p w:rsidR="00501706" w:rsidRPr="00501706" w:rsidRDefault="00501706" w:rsidP="00501706">
      <w:pPr>
        <w:spacing w:before="100" w:beforeAutospacing="1" w:after="100" w:afterAutospacing="1"/>
      </w:pPr>
      <w:r w:rsidRPr="00501706">
        <w:t>1) заявление с просьбой о поступлении на муниципальную службу и замещении должности муниципальной службы;</w:t>
      </w:r>
    </w:p>
    <w:p w:rsidR="00501706" w:rsidRPr="00501706" w:rsidRDefault="00501706" w:rsidP="00501706">
      <w:pPr>
        <w:spacing w:before="100" w:beforeAutospacing="1" w:after="100" w:afterAutospacing="1"/>
      </w:pPr>
      <w:r w:rsidRPr="00501706">
        <w:t>2) собственноручно заполненную и подписанную анкету по установленной форме;</w:t>
      </w:r>
    </w:p>
    <w:p w:rsidR="00501706" w:rsidRPr="00501706" w:rsidRDefault="00501706" w:rsidP="00501706">
      <w:pPr>
        <w:spacing w:before="100" w:beforeAutospacing="1" w:after="100" w:afterAutospacing="1"/>
      </w:pPr>
      <w:r w:rsidRPr="00501706">
        <w:t>3) паспорт;</w:t>
      </w:r>
    </w:p>
    <w:p w:rsidR="00501706" w:rsidRPr="00501706" w:rsidRDefault="00501706" w:rsidP="00501706">
      <w:pPr>
        <w:spacing w:before="100" w:beforeAutospacing="1" w:after="100" w:afterAutospacing="1"/>
      </w:pPr>
      <w:r w:rsidRPr="00501706">
        <w:t>4) трудовую книжку, за исключением случаев, когда трудовой договор (контракт) заключается впервые;</w:t>
      </w:r>
    </w:p>
    <w:p w:rsidR="00501706" w:rsidRPr="00501706" w:rsidRDefault="00501706" w:rsidP="00501706">
      <w:pPr>
        <w:spacing w:before="100" w:beforeAutospacing="1" w:after="100" w:afterAutospacing="1"/>
      </w:pPr>
      <w:r w:rsidRPr="00501706">
        <w:t>5) документ об образовании;</w:t>
      </w:r>
    </w:p>
    <w:p w:rsidR="00501706" w:rsidRPr="00501706" w:rsidRDefault="00501706" w:rsidP="00501706">
      <w:pPr>
        <w:spacing w:before="100" w:beforeAutospacing="1" w:after="100" w:afterAutospacing="1"/>
      </w:pPr>
      <w:r w:rsidRPr="00501706">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01706" w:rsidRPr="00501706" w:rsidRDefault="00501706" w:rsidP="00501706">
      <w:pPr>
        <w:spacing w:before="100" w:beforeAutospacing="1" w:after="100" w:afterAutospacing="1"/>
      </w:pPr>
      <w:r w:rsidRPr="00501706">
        <w:t>7) свидетельство о постановке физического лица на учет в налоговом органе по месту жительства на территории Российской Федерации;</w:t>
      </w:r>
    </w:p>
    <w:p w:rsidR="00501706" w:rsidRPr="00501706" w:rsidRDefault="00501706" w:rsidP="00501706">
      <w:pPr>
        <w:spacing w:before="100" w:beforeAutospacing="1" w:after="100" w:afterAutospacing="1"/>
      </w:pPr>
      <w:r w:rsidRPr="00501706">
        <w:lastRenderedPageBreak/>
        <w:t>8) документы воинского учета - для военнообязанных и лиц, подлежащих призыву на военную службу;</w:t>
      </w:r>
    </w:p>
    <w:p w:rsidR="00501706" w:rsidRPr="00501706" w:rsidRDefault="00501706" w:rsidP="00501706">
      <w:pPr>
        <w:spacing w:before="100" w:beforeAutospacing="1" w:after="100" w:afterAutospacing="1"/>
      </w:pPr>
      <w:r w:rsidRPr="00501706">
        <w:t>9) заключение медицинского учреждения об отсутствии заболевания, препятствующего поступлению на муниципальную службу и замещения должностей муниципальной службы;</w:t>
      </w:r>
    </w:p>
    <w:p w:rsidR="00501706" w:rsidRPr="00501706" w:rsidRDefault="00501706" w:rsidP="00501706">
      <w:pPr>
        <w:spacing w:before="100" w:beforeAutospacing="1" w:after="100" w:afterAutospacing="1"/>
      </w:pPr>
      <w:r w:rsidRPr="00501706">
        <w:t xml:space="preserve">10) сведения о доходах, расходах за год, предшествующий году поступления на муниципальную службу, об имуществе и обязательствах имущественного характера. </w:t>
      </w:r>
      <w:proofErr w:type="gramStart"/>
      <w:r w:rsidRPr="00501706">
        <w:t>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муниципальной службы, предусмотренной перечнем должностей, по которым представляются сведения о доходах, расходах, об имуществе и обязательствах имущественного характера;</w:t>
      </w:r>
      <w:proofErr w:type="gramEnd"/>
    </w:p>
    <w:p w:rsidR="00501706" w:rsidRPr="00501706" w:rsidRDefault="00501706" w:rsidP="00501706">
      <w:pPr>
        <w:spacing w:before="100" w:beforeAutospacing="1" w:after="100" w:afterAutospacing="1"/>
      </w:pPr>
      <w:r w:rsidRPr="00501706">
        <w:t>11) письменное согласие на обработку персональных данных;</w:t>
      </w:r>
    </w:p>
    <w:p w:rsidR="00501706" w:rsidRPr="00501706" w:rsidRDefault="00501706" w:rsidP="00501706">
      <w:pPr>
        <w:spacing w:before="100" w:beforeAutospacing="1" w:after="100" w:afterAutospacing="1"/>
      </w:pPr>
      <w:r w:rsidRPr="00501706">
        <w:t>12) иные документы, предусмотренные областными, федеральными законами, указами Президента Российской Федерации и постановлениями Правительства Российской Федерации.</w:t>
      </w:r>
    </w:p>
    <w:p w:rsidR="00501706" w:rsidRPr="00501706" w:rsidRDefault="00501706" w:rsidP="00501706">
      <w:pPr>
        <w:spacing w:before="100" w:beforeAutospacing="1" w:after="100" w:afterAutospacing="1"/>
      </w:pPr>
      <w:r w:rsidRPr="00501706">
        <w:t>4. Сведения, представленные в соответствии с Законом гражданином при поступлении на муниципальную службу, подвергаются проверке в установленном федеральными законами порядке.</w:t>
      </w:r>
    </w:p>
    <w:p w:rsidR="00501706" w:rsidRPr="00501706" w:rsidRDefault="00501706" w:rsidP="00501706">
      <w:pPr>
        <w:spacing w:before="100" w:beforeAutospacing="1" w:after="100" w:afterAutospacing="1"/>
      </w:pPr>
      <w:r w:rsidRPr="00501706">
        <w:t xml:space="preserve">5. В случае установления в процессе проверки, предусмотренной </w:t>
      </w:r>
      <w:hyperlink r:id="rId12" w:anchor="Par59" w:history="1">
        <w:r w:rsidRPr="00501706">
          <w:rPr>
            <w:color w:val="0000FF"/>
            <w:u w:val="single"/>
          </w:rPr>
          <w:t>пунктом 4</w:t>
        </w:r>
      </w:hyperlink>
      <w:r w:rsidRPr="00501706">
        <w:t xml:space="preserve"> настоящего порядка,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01706" w:rsidRPr="00501706" w:rsidRDefault="00501706" w:rsidP="00501706">
      <w:pPr>
        <w:spacing w:before="100" w:beforeAutospacing="1" w:after="100" w:afterAutospacing="1"/>
      </w:pPr>
      <w:r w:rsidRPr="00501706">
        <w:t>6. При поступлении на муниципальную службу анализируются результаты психологического тестирования кандидатов.</w:t>
      </w:r>
    </w:p>
    <w:p w:rsidR="00501706" w:rsidRPr="00501706" w:rsidRDefault="00501706" w:rsidP="00501706">
      <w:pPr>
        <w:spacing w:before="100" w:beforeAutospacing="1" w:after="100" w:afterAutospacing="1"/>
      </w:pPr>
      <w:r w:rsidRPr="00501706">
        <w:t>7.Поступление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Законом.</w:t>
      </w:r>
    </w:p>
    <w:p w:rsidR="00501706" w:rsidRPr="00501706" w:rsidRDefault="00501706" w:rsidP="00501706">
      <w:pPr>
        <w:spacing w:before="100" w:beforeAutospacing="1" w:after="100" w:afterAutospacing="1"/>
      </w:pPr>
      <w:r w:rsidRPr="00501706">
        <w:t xml:space="preserve">8.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3" w:history="1">
        <w:r w:rsidRPr="00501706">
          <w:rPr>
            <w:color w:val="0000FF"/>
            <w:u w:val="single"/>
          </w:rPr>
          <w:t>законом</w:t>
        </w:r>
      </w:hyperlink>
      <w:r w:rsidRPr="00501706">
        <w:t xml:space="preserve"> от 6 октября 2003 года №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Белгородской области.</w:t>
      </w:r>
    </w:p>
    <w:p w:rsidR="00501706" w:rsidRPr="00501706" w:rsidRDefault="00501706" w:rsidP="00501706">
      <w:pPr>
        <w:spacing w:before="100" w:beforeAutospacing="1" w:after="100" w:afterAutospacing="1"/>
      </w:pPr>
      <w:r w:rsidRPr="00501706">
        <w:t>9. При поступлении на муниципальную службу на замещение высшей группы должностей, в рамках Соглашения о проведении единой кадровой на территории Белгородской области, осуществляется процедура согласования кандидатур, предусмотренная Регламентом согласования кандидатур при замещении вакантных должностей муниципальной службы.</w:t>
      </w:r>
    </w:p>
    <w:p w:rsidR="00501706" w:rsidRPr="00501706" w:rsidRDefault="00501706" w:rsidP="00501706">
      <w:pPr>
        <w:spacing w:before="100" w:beforeAutospacing="1" w:after="100" w:afterAutospacing="1"/>
      </w:pPr>
      <w:r w:rsidRPr="00501706">
        <w:lastRenderedPageBreak/>
        <w:t>10.Поступление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01706" w:rsidRPr="00501706" w:rsidRDefault="00501706" w:rsidP="00501706">
      <w:pPr>
        <w:spacing w:before="100" w:beforeAutospacing="1" w:after="100" w:afterAutospacing="1"/>
      </w:pPr>
      <w:r w:rsidRPr="00501706">
        <w:t>11.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3. Ограничения, связанные с муниципальной службой</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1. Гражданин не может быть принят на муниципальную службу, а муниципальный служащий не может находиться на муниципальной службе в случае:</w:t>
      </w:r>
    </w:p>
    <w:p w:rsidR="00501706" w:rsidRPr="00501706" w:rsidRDefault="00501706" w:rsidP="00501706">
      <w:pPr>
        <w:spacing w:before="100" w:beforeAutospacing="1" w:after="100" w:afterAutospacing="1"/>
      </w:pPr>
      <w:r w:rsidRPr="00501706">
        <w:t>1.1. Признания его недееспособным или ограниченно дееспособным решением суда, вступившим в законную силу.</w:t>
      </w:r>
    </w:p>
    <w:p w:rsidR="00501706" w:rsidRPr="00501706" w:rsidRDefault="00501706" w:rsidP="00501706">
      <w:pPr>
        <w:spacing w:before="100" w:beforeAutospacing="1" w:after="100" w:afterAutospacing="1"/>
      </w:pPr>
      <w:r w:rsidRPr="00501706">
        <w:t>1.2.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01706" w:rsidRPr="00501706" w:rsidRDefault="00501706" w:rsidP="00501706">
      <w:pPr>
        <w:spacing w:before="100" w:beforeAutospacing="1" w:after="100" w:afterAutospacing="1"/>
      </w:pPr>
      <w:r w:rsidRPr="00501706">
        <w:t xml:space="preserve">1.3. </w:t>
      </w:r>
      <w:proofErr w:type="gramStart"/>
      <w:r w:rsidRPr="00501706">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01706" w:rsidRPr="00501706" w:rsidRDefault="00501706" w:rsidP="00501706">
      <w:pPr>
        <w:spacing w:before="100" w:beforeAutospacing="1" w:after="100" w:afterAutospacing="1"/>
      </w:pPr>
      <w:r w:rsidRPr="00501706">
        <w:t>1.4.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501706" w:rsidRPr="00501706" w:rsidRDefault="00501706" w:rsidP="00501706">
      <w:pPr>
        <w:spacing w:before="100" w:beforeAutospacing="1" w:after="100" w:afterAutospacing="1"/>
      </w:pPr>
      <w:r w:rsidRPr="00501706">
        <w:t>1.5.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501706" w:rsidRPr="00501706" w:rsidRDefault="00501706" w:rsidP="00501706">
      <w:pPr>
        <w:spacing w:before="100" w:beforeAutospacing="1" w:after="100" w:afterAutospacing="1"/>
      </w:pPr>
      <w:r w:rsidRPr="00501706">
        <w:t xml:space="preserve">1.6. </w:t>
      </w:r>
      <w:proofErr w:type="gramStart"/>
      <w:r w:rsidRPr="00501706">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01706">
        <w:t xml:space="preserve"> с </w:t>
      </w:r>
      <w:proofErr w:type="gramStart"/>
      <w:r w:rsidRPr="00501706">
        <w:t>которым</w:t>
      </w:r>
      <w:proofErr w:type="gramEnd"/>
      <w:r w:rsidRPr="00501706">
        <w:t xml:space="preserve"> гражданин Российской Федерации, имеющий гражданство иностранного государства, имеет право находиться на муниципальной службе.</w:t>
      </w:r>
    </w:p>
    <w:p w:rsidR="00501706" w:rsidRPr="00501706" w:rsidRDefault="00501706" w:rsidP="00501706">
      <w:pPr>
        <w:spacing w:before="100" w:beforeAutospacing="1" w:after="100" w:afterAutospacing="1"/>
      </w:pPr>
      <w:r w:rsidRPr="00501706">
        <w:t>1.7.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01706" w:rsidRPr="00501706" w:rsidRDefault="00501706" w:rsidP="00501706">
      <w:pPr>
        <w:spacing w:before="100" w:beforeAutospacing="1" w:after="100" w:afterAutospacing="1"/>
      </w:pPr>
      <w:r w:rsidRPr="00501706">
        <w:lastRenderedPageBreak/>
        <w:t>1.8. Представления подложных документов или заведомо ложных сведений при поступлении на муниципальную службу.</w:t>
      </w:r>
    </w:p>
    <w:p w:rsidR="00501706" w:rsidRPr="00501706" w:rsidRDefault="00501706" w:rsidP="00501706">
      <w:pPr>
        <w:spacing w:before="100" w:beforeAutospacing="1" w:after="100" w:afterAutospacing="1"/>
      </w:pPr>
      <w:r w:rsidRPr="00501706">
        <w:t>1.9. Непредставления установленных Законом сведений или представления заведомо ложных сведений о доходах, расходах, об имуществе и обязательствах имущественного характера.</w:t>
      </w:r>
    </w:p>
    <w:p w:rsidR="00501706" w:rsidRPr="00501706" w:rsidRDefault="00501706" w:rsidP="00501706">
      <w:pPr>
        <w:spacing w:before="100" w:beforeAutospacing="1" w:after="100" w:afterAutospacing="1"/>
      </w:pPr>
      <w:r w:rsidRPr="00501706">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4.Организация проверки достоверности представленных гражданином персональных данных и иных сведений при поступлении на муниципальную службу</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 xml:space="preserve">4.1.Проверка достоверности представляемых гражданином персональных данных и иных сведений при назначении на должность муниципальной службы осуществляется Закона кадровой службой органа местного самоуправления (далее </w:t>
      </w:r>
      <w:proofErr w:type="gramStart"/>
      <w:r w:rsidRPr="00501706">
        <w:t>-к</w:t>
      </w:r>
      <w:proofErr w:type="gramEnd"/>
      <w:r w:rsidRPr="00501706">
        <w:t>адровая служба) в соответствии с пунктом 11 статьи .</w:t>
      </w:r>
    </w:p>
    <w:p w:rsidR="00501706" w:rsidRPr="00501706" w:rsidRDefault="00501706" w:rsidP="00501706">
      <w:pPr>
        <w:spacing w:before="100" w:beforeAutospacing="1" w:after="100" w:afterAutospacing="1"/>
      </w:pPr>
      <w:r w:rsidRPr="00501706">
        <w:t>4.2.Проверка достоверности представляемых гражданином персональных данных и иных сведений осуществляется в месячный срок.</w:t>
      </w:r>
    </w:p>
    <w:p w:rsidR="00501706" w:rsidRPr="00501706" w:rsidRDefault="00501706" w:rsidP="00501706">
      <w:pPr>
        <w:spacing w:before="100" w:beforeAutospacing="1" w:after="100" w:afterAutospacing="1"/>
      </w:pPr>
      <w:r w:rsidRPr="00501706">
        <w:t>4.3.Кадровая служба органа организует проверку:</w:t>
      </w:r>
    </w:p>
    <w:p w:rsidR="00501706" w:rsidRPr="00501706" w:rsidRDefault="00501706" w:rsidP="00501706">
      <w:pPr>
        <w:spacing w:before="100" w:beforeAutospacing="1" w:after="100" w:afterAutospacing="1"/>
      </w:pPr>
      <w:r w:rsidRPr="00501706">
        <w:t>- достоверности сведений, сообщаемых гражданином о себе при поступлении на муниципальную службу;</w:t>
      </w:r>
    </w:p>
    <w:p w:rsidR="00501706" w:rsidRPr="00501706" w:rsidRDefault="00501706" w:rsidP="00501706">
      <w:pPr>
        <w:spacing w:before="100" w:beforeAutospacing="1" w:after="100" w:afterAutospacing="1"/>
      </w:pPr>
      <w:r w:rsidRPr="00501706">
        <w:t>- соблюдения лицами, замещающими муниципальные должности муниципальной службы федерального и областного законодательства о муниципальной службе.</w:t>
      </w:r>
    </w:p>
    <w:p w:rsidR="00501706" w:rsidRPr="00501706" w:rsidRDefault="00501706" w:rsidP="00501706">
      <w:pPr>
        <w:spacing w:before="100" w:beforeAutospacing="1" w:after="100" w:afterAutospacing="1"/>
      </w:pPr>
      <w:r w:rsidRPr="00501706">
        <w:t xml:space="preserve">4.4. Проверке достоверности подлежат представленные </w:t>
      </w:r>
      <w:proofErr w:type="gramStart"/>
      <w:r w:rsidRPr="00501706">
        <w:t>гражданином</w:t>
      </w:r>
      <w:proofErr w:type="gramEnd"/>
      <w:r w:rsidRPr="00501706">
        <w:t xml:space="preserve"> следующие персональные данные и иные сведения:</w:t>
      </w:r>
    </w:p>
    <w:p w:rsidR="00501706" w:rsidRPr="00501706" w:rsidRDefault="00501706" w:rsidP="00501706">
      <w:pPr>
        <w:numPr>
          <w:ilvl w:val="0"/>
          <w:numId w:val="5"/>
        </w:numPr>
        <w:spacing w:before="100" w:beforeAutospacing="1" w:after="100" w:afterAutospacing="1"/>
      </w:pPr>
      <w:r w:rsidRPr="00501706">
        <w:t>сведения об образовании - проверка проводится путем</w:t>
      </w:r>
    </w:p>
    <w:p w:rsidR="00501706" w:rsidRPr="00501706" w:rsidRDefault="00501706" w:rsidP="00501706">
      <w:pPr>
        <w:spacing w:before="100" w:beforeAutospacing="1" w:after="100" w:afterAutospacing="1"/>
      </w:pPr>
      <w:r w:rsidRPr="00501706">
        <w:t>направления соответствующего запроса в высшее (среднее) профессиональное учебное заведение;</w:t>
      </w:r>
    </w:p>
    <w:p w:rsidR="00501706" w:rsidRPr="00501706" w:rsidRDefault="00501706" w:rsidP="00501706">
      <w:pPr>
        <w:numPr>
          <w:ilvl w:val="0"/>
          <w:numId w:val="6"/>
        </w:numPr>
        <w:spacing w:before="100" w:beforeAutospacing="1" w:after="100" w:afterAutospacing="1"/>
      </w:pPr>
      <w:proofErr w:type="gramStart"/>
      <w:r w:rsidRPr="00501706">
        <w:t>отсутствии</w:t>
      </w:r>
      <w:proofErr w:type="gramEnd"/>
      <w:r w:rsidRPr="00501706">
        <w:t xml:space="preserve"> (наличии) судимости и (или) факта уголовного</w:t>
      </w:r>
    </w:p>
    <w:p w:rsidR="00501706" w:rsidRPr="00501706" w:rsidRDefault="00501706" w:rsidP="00501706">
      <w:pPr>
        <w:spacing w:before="100" w:beforeAutospacing="1" w:after="100" w:afterAutospacing="1"/>
      </w:pPr>
      <w:r w:rsidRPr="00501706">
        <w:t>преследования - проверка проводится путем направления запроса в Информационный центр УМВД России по Белгородской области;</w:t>
      </w:r>
    </w:p>
    <w:p w:rsidR="00501706" w:rsidRPr="00501706" w:rsidRDefault="00501706" w:rsidP="00501706">
      <w:pPr>
        <w:spacing w:before="100" w:beforeAutospacing="1" w:after="100" w:afterAutospacing="1"/>
      </w:pPr>
      <w:r w:rsidRPr="00501706">
        <w:t xml:space="preserve">3) достоверность представленных сведений о доходах, об имуществе и обязательствах имущественного характера, а также сведений о наличии в составе членов управления коммерческих организаций кандидатов, сведений о занятии предпринимательской и (или) иной оплачиваемой деятельностью проверятся путем направления запроса </w:t>
      </w:r>
      <w:proofErr w:type="gramStart"/>
      <w:r w:rsidRPr="00501706">
        <w:t>в МРИ</w:t>
      </w:r>
      <w:proofErr w:type="gramEnd"/>
      <w:r w:rsidRPr="00501706">
        <w:t xml:space="preserve"> ФНС России № 5 по Белгородской области.</w:t>
      </w:r>
    </w:p>
    <w:p w:rsidR="00501706" w:rsidRPr="00501706" w:rsidRDefault="00501706" w:rsidP="00501706">
      <w:pPr>
        <w:spacing w:before="100" w:beforeAutospacing="1" w:after="100" w:afterAutospacing="1"/>
      </w:pPr>
      <w:r w:rsidRPr="00501706">
        <w:lastRenderedPageBreak/>
        <w:t>4.5.Документы проверки относятся к конфиденциальной информации. Они приобщаются к личному делу лица, в отношении которого проводится проверка.</w:t>
      </w:r>
    </w:p>
    <w:p w:rsidR="00501706" w:rsidRPr="00501706" w:rsidRDefault="00501706" w:rsidP="00501706">
      <w:pPr>
        <w:spacing w:before="100" w:beforeAutospacing="1" w:after="100" w:afterAutospacing="1"/>
      </w:pPr>
      <w:proofErr w:type="gramStart"/>
      <w:r w:rsidRPr="00501706">
        <w:t>4.6.При установлении в ходе проверки обстоятельств, свидетельствующих о том, что муниципальный служащий, в отношении которого она проводилась, представил неполные или недостоверные персональные данные и иные сведения о себе либо не соблюдал ограничения, установленные Федеральным законом от 02 марта 2007 года № 25-ФЗ «О муниципальной службе в Российской Федерации», законом Белгородской области от 24 сентября 2007 года № 150 «Об особенностях организации</w:t>
      </w:r>
      <w:proofErr w:type="gramEnd"/>
      <w:r w:rsidRPr="00501706">
        <w:t xml:space="preserve"> </w:t>
      </w:r>
      <w:proofErr w:type="gramStart"/>
      <w:r w:rsidRPr="00501706">
        <w:t>муниципальной службы в Белгородской области», либо представил заведомо ложные сведения о доходах и имуществе и обязательствах имущественного характера, кадровая служба органа местного самоуправления, готовит и направляет руководителю органа местного самоуправления заключение о нецелесообразности (целесообразности) назначения лица на должность муниципальной службы района, применении (неприменении) дисциплинарного взыскания либо об освобождении его от занимаемой должности муниципальной службы района в установленном законодательством порядке.</w:t>
      </w:r>
      <w:proofErr w:type="gramEnd"/>
    </w:p>
    <w:p w:rsidR="00501706" w:rsidRPr="00501706" w:rsidRDefault="00501706" w:rsidP="00501706">
      <w:pPr>
        <w:spacing w:before="100" w:beforeAutospacing="1" w:after="100" w:afterAutospacing="1"/>
      </w:pPr>
      <w:r w:rsidRPr="00501706">
        <w:t>4.7.При установлении в результате проверки обстоятельств, свидетельствующих о наличии признаков совершения преступления или административного правонарушения, руководитель органа местного самоуправления, обязан известить об этом правоохранительные органы.</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5. Организация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1.1.В соответствии со статьей 15 Закона муниципальные служащие обязаны представлять сведения о своих доходах, расходах,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Данные сведения предоставляются в порядке, сроки и по форме, которые установлены для представления сведений о доходах, имуществе и обязательствах имущественного характера государственными гражданскими служащими субъектов Российской Федерации.</w:t>
      </w:r>
    </w:p>
    <w:p w:rsidR="00501706" w:rsidRPr="00501706" w:rsidRDefault="00501706" w:rsidP="00501706">
      <w:pPr>
        <w:spacing w:before="100" w:beforeAutospacing="1" w:after="100" w:afterAutospacing="1"/>
      </w:pPr>
      <w:r w:rsidRPr="00501706">
        <w:t xml:space="preserve">1.2. </w:t>
      </w:r>
      <w:proofErr w:type="gramStart"/>
      <w:r w:rsidRPr="00501706">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w:t>
      </w:r>
      <w:proofErr w:type="gramEnd"/>
      <w:r w:rsidRPr="00501706">
        <w:t xml:space="preserve"> </w:t>
      </w:r>
      <w:proofErr w:type="gramStart"/>
      <w:r w:rsidRPr="00501706">
        <w:t>урегулировании конфликта интересов, исполнения ими обязанностей, установленных Федеральным законом от 25 декабря 2008 года №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Белгородской области и органов местного самоуправления.</w:t>
      </w:r>
      <w:proofErr w:type="gramEnd"/>
    </w:p>
    <w:p w:rsidR="00501706" w:rsidRPr="00501706" w:rsidRDefault="00501706" w:rsidP="00501706">
      <w:pPr>
        <w:spacing w:before="100" w:beforeAutospacing="1" w:after="100" w:afterAutospacing="1"/>
      </w:pPr>
      <w:r w:rsidRPr="00501706">
        <w:t xml:space="preserve">1.3. Проведение проверки сведений о доходах, об имуществе и обязательствах имущественного характера муниципальных служащих, а также соблюдения связанных с </w:t>
      </w:r>
      <w:r w:rsidRPr="00501706">
        <w:lastRenderedPageBreak/>
        <w:t>муниципальной службой ограничений проводится в соответствии с распоряжением администрации района.</w:t>
      </w:r>
    </w:p>
    <w:p w:rsidR="00501706" w:rsidRPr="00501706" w:rsidRDefault="00501706" w:rsidP="00501706">
      <w:pPr>
        <w:spacing w:before="100" w:beforeAutospacing="1" w:after="100" w:afterAutospacing="1"/>
      </w:pPr>
      <w:r w:rsidRPr="00501706">
        <w:t>1.4. Проверка сведений о доходах, об имуществе и обязательствах имущественного характера муниципальных служащих, супруги (супруга) и несовершеннолетних детей проводится посредством следующих мероприятий:</w:t>
      </w:r>
    </w:p>
    <w:p w:rsidR="00501706" w:rsidRPr="00501706" w:rsidRDefault="00501706" w:rsidP="00501706">
      <w:pPr>
        <w:numPr>
          <w:ilvl w:val="0"/>
          <w:numId w:val="7"/>
        </w:numPr>
        <w:spacing w:before="100" w:beforeAutospacing="1" w:after="100" w:afterAutospacing="1"/>
      </w:pPr>
      <w:r w:rsidRPr="00501706">
        <w:t>проведения беседы с гражданином или муниципальным служащим;</w:t>
      </w:r>
    </w:p>
    <w:p w:rsidR="00501706" w:rsidRPr="00501706" w:rsidRDefault="00501706" w:rsidP="00501706">
      <w:pPr>
        <w:numPr>
          <w:ilvl w:val="0"/>
          <w:numId w:val="7"/>
        </w:numPr>
        <w:spacing w:before="100" w:beforeAutospacing="1" w:after="100" w:afterAutospacing="1"/>
      </w:pPr>
      <w:proofErr w:type="gramStart"/>
      <w:r w:rsidRPr="00501706">
        <w:t>изучения</w:t>
      </w:r>
      <w:proofErr w:type="gramEnd"/>
      <w:r w:rsidRPr="00501706">
        <w:t xml:space="preserve"> представленные дополнительные материалы;</w:t>
      </w:r>
    </w:p>
    <w:p w:rsidR="00501706" w:rsidRPr="00501706" w:rsidRDefault="00501706" w:rsidP="00501706">
      <w:pPr>
        <w:numPr>
          <w:ilvl w:val="0"/>
          <w:numId w:val="7"/>
        </w:numPr>
        <w:spacing w:before="100" w:beforeAutospacing="1" w:after="100" w:afterAutospacing="1"/>
      </w:pPr>
      <w:r w:rsidRPr="00501706">
        <w:t>получения от гражданина или муниципального служащего пояснения</w:t>
      </w:r>
    </w:p>
    <w:p w:rsidR="00501706" w:rsidRPr="00501706" w:rsidRDefault="00501706" w:rsidP="00501706">
      <w:pPr>
        <w:spacing w:before="100" w:beforeAutospacing="1" w:after="100" w:afterAutospacing="1"/>
      </w:pPr>
      <w:r w:rsidRPr="00501706">
        <w:t>по представленным им материалам;</w:t>
      </w:r>
    </w:p>
    <w:p w:rsidR="00501706" w:rsidRPr="00501706" w:rsidRDefault="00501706" w:rsidP="00501706">
      <w:pPr>
        <w:numPr>
          <w:ilvl w:val="0"/>
          <w:numId w:val="8"/>
        </w:numPr>
        <w:spacing w:before="100" w:beforeAutospacing="1" w:after="100" w:afterAutospacing="1"/>
      </w:pPr>
      <w:r w:rsidRPr="00501706">
        <w:t xml:space="preserve">направления в установленном порядке запрос </w:t>
      </w:r>
      <w:proofErr w:type="gramStart"/>
      <w:r w:rsidRPr="00501706">
        <w:t>в</w:t>
      </w:r>
      <w:proofErr w:type="gramEnd"/>
      <w:r w:rsidRPr="00501706">
        <w:t xml:space="preserve"> федеральные</w:t>
      </w:r>
    </w:p>
    <w:p w:rsidR="00501706" w:rsidRPr="00501706" w:rsidRDefault="00501706" w:rsidP="00501706">
      <w:pPr>
        <w:spacing w:before="100" w:beforeAutospacing="1" w:after="100" w:afterAutospacing="1"/>
      </w:pPr>
      <w:r w:rsidRPr="00501706">
        <w:t>государственные органы, территориальные федеральные органы исполнительной власти:</w:t>
      </w:r>
    </w:p>
    <w:p w:rsidR="00501706" w:rsidRPr="00501706" w:rsidRDefault="00501706" w:rsidP="00501706">
      <w:pPr>
        <w:numPr>
          <w:ilvl w:val="0"/>
          <w:numId w:val="9"/>
        </w:numPr>
        <w:spacing w:before="100" w:beforeAutospacing="1" w:after="100" w:afterAutospacing="1"/>
      </w:pPr>
      <w:proofErr w:type="gramStart"/>
      <w:r w:rsidRPr="00501706">
        <w:t>МРИ</w:t>
      </w:r>
      <w:proofErr w:type="gramEnd"/>
      <w:r w:rsidRPr="00501706">
        <w:t xml:space="preserve"> ФНС России № 5 по Белгородской области;</w:t>
      </w:r>
    </w:p>
    <w:p w:rsidR="00501706" w:rsidRPr="00501706" w:rsidRDefault="00501706" w:rsidP="00501706">
      <w:pPr>
        <w:numPr>
          <w:ilvl w:val="0"/>
          <w:numId w:val="9"/>
        </w:numPr>
        <w:spacing w:before="100" w:beforeAutospacing="1" w:after="100" w:afterAutospacing="1"/>
      </w:pPr>
      <w:r w:rsidRPr="00501706">
        <w:t>МО МВД России «</w:t>
      </w:r>
      <w:proofErr w:type="spellStart"/>
      <w:r w:rsidRPr="00501706">
        <w:t>Ракитянский</w:t>
      </w:r>
      <w:proofErr w:type="spellEnd"/>
      <w:r w:rsidRPr="00501706">
        <w:t>»;</w:t>
      </w:r>
    </w:p>
    <w:p w:rsidR="00501706" w:rsidRPr="00501706" w:rsidRDefault="00501706" w:rsidP="00501706">
      <w:pPr>
        <w:spacing w:before="100" w:beforeAutospacing="1" w:after="100" w:afterAutospacing="1"/>
      </w:pPr>
      <w:r w:rsidRPr="00501706">
        <w:t>- Управление Федеральной службы государственной регистрации, кадастра и картографии по Белгородской области.</w:t>
      </w:r>
    </w:p>
    <w:p w:rsidR="00501706" w:rsidRPr="00501706" w:rsidRDefault="00501706" w:rsidP="00501706">
      <w:pPr>
        <w:spacing w:before="100" w:beforeAutospacing="1" w:after="100" w:afterAutospacing="1"/>
      </w:pPr>
      <w:r w:rsidRPr="00501706">
        <w:t>1.5.Наводить справки у физических лиц и получать от них информацию</w:t>
      </w:r>
    </w:p>
    <w:p w:rsidR="00501706" w:rsidRPr="00501706" w:rsidRDefault="00501706" w:rsidP="00501706">
      <w:pPr>
        <w:spacing w:before="100" w:beforeAutospacing="1" w:after="100" w:afterAutospacing="1"/>
      </w:pPr>
      <w:r w:rsidRPr="00501706">
        <w:t>с их согласия.</w:t>
      </w:r>
    </w:p>
    <w:p w:rsidR="00501706" w:rsidRPr="00501706" w:rsidRDefault="00501706" w:rsidP="00501706">
      <w:pPr>
        <w:spacing w:before="100" w:beforeAutospacing="1" w:after="100" w:afterAutospacing="1"/>
      </w:pPr>
      <w:r w:rsidRPr="00501706">
        <w:t>1.6.По результатам проверки, кадровая служба органа местного самоуправления готовит доклад на имя руководителя органа местного самоуправления, в котором должно содержаться одно из следующих предложений:</w:t>
      </w:r>
    </w:p>
    <w:p w:rsidR="00501706" w:rsidRPr="00501706" w:rsidRDefault="00501706" w:rsidP="00501706">
      <w:pPr>
        <w:spacing w:before="100" w:beforeAutospacing="1" w:after="100" w:afterAutospacing="1"/>
      </w:pPr>
      <w:r w:rsidRPr="00501706">
        <w:t>-о назначении гражданина на должность муниципальной службы</w:t>
      </w:r>
    </w:p>
    <w:p w:rsidR="00501706" w:rsidRPr="00501706" w:rsidRDefault="00501706" w:rsidP="00501706">
      <w:pPr>
        <w:spacing w:before="100" w:beforeAutospacing="1" w:after="100" w:afterAutospacing="1"/>
      </w:pPr>
      <w:r w:rsidRPr="00501706">
        <w:t>района;</w:t>
      </w:r>
    </w:p>
    <w:p w:rsidR="00501706" w:rsidRPr="00501706" w:rsidRDefault="00501706" w:rsidP="00501706">
      <w:pPr>
        <w:spacing w:before="100" w:beforeAutospacing="1" w:after="100" w:afterAutospacing="1"/>
      </w:pPr>
      <w:r w:rsidRPr="00501706">
        <w:t xml:space="preserve">-об отказе гражданину в назначении на должность </w:t>
      </w:r>
      <w:proofErr w:type="gramStart"/>
      <w:r w:rsidRPr="00501706">
        <w:t>муниципальной</w:t>
      </w:r>
      <w:proofErr w:type="gramEnd"/>
    </w:p>
    <w:p w:rsidR="00501706" w:rsidRPr="00501706" w:rsidRDefault="00501706" w:rsidP="00501706">
      <w:pPr>
        <w:spacing w:before="100" w:beforeAutospacing="1" w:after="100" w:afterAutospacing="1"/>
      </w:pPr>
      <w:r w:rsidRPr="00501706">
        <w:t>службы района;</w:t>
      </w:r>
    </w:p>
    <w:p w:rsidR="00501706" w:rsidRPr="00501706" w:rsidRDefault="00501706" w:rsidP="00501706">
      <w:pPr>
        <w:spacing w:before="100" w:beforeAutospacing="1" w:after="100" w:afterAutospacing="1"/>
      </w:pPr>
      <w:r w:rsidRPr="00501706">
        <w:t>-об отсутствии оснований для применения к муниципальному служащему мер юридической ответственности;</w:t>
      </w:r>
    </w:p>
    <w:p w:rsidR="00501706" w:rsidRPr="00501706" w:rsidRDefault="00501706" w:rsidP="00501706">
      <w:pPr>
        <w:spacing w:before="100" w:beforeAutospacing="1" w:after="100" w:afterAutospacing="1"/>
      </w:pPr>
      <w:r w:rsidRPr="00501706">
        <w:t>-о применении к муниципальному служащему мер юридической ответственности;</w:t>
      </w:r>
    </w:p>
    <w:p w:rsidR="00501706" w:rsidRPr="00501706" w:rsidRDefault="00501706" w:rsidP="00501706">
      <w:pPr>
        <w:spacing w:before="100" w:beforeAutospacing="1" w:after="100" w:afterAutospacing="1"/>
      </w:pPr>
      <w:r w:rsidRPr="00501706">
        <w:t xml:space="preserve">- о предоставлении материалов для проверки </w:t>
      </w:r>
      <w:proofErr w:type="gramStart"/>
      <w:r w:rsidRPr="00501706">
        <w:t>к</w:t>
      </w:r>
      <w:proofErr w:type="gramEnd"/>
      <w:r w:rsidRPr="00501706">
        <w:t xml:space="preserve"> комиссию по</w:t>
      </w:r>
    </w:p>
    <w:p w:rsidR="00501706" w:rsidRPr="00501706" w:rsidRDefault="00501706" w:rsidP="00501706">
      <w:pPr>
        <w:spacing w:before="100" w:beforeAutospacing="1" w:after="100" w:afterAutospacing="1"/>
      </w:pPr>
      <w:r w:rsidRPr="00501706">
        <w:t>соблюдению требований к служебному поведению муниципальных служащих района и урегулированию конфликта интересов.</w:t>
      </w:r>
    </w:p>
    <w:p w:rsidR="00501706" w:rsidRPr="00501706" w:rsidRDefault="00501706" w:rsidP="00501706">
      <w:pPr>
        <w:spacing w:before="100" w:beforeAutospacing="1" w:after="100" w:afterAutospacing="1"/>
      </w:pPr>
      <w:proofErr w:type="gramStart"/>
      <w:r w:rsidRPr="00501706">
        <w:t xml:space="preserve">1.7.В соответствии с Федеральными законами от 02 марта 2007 года № 25-ФЗ «О муниципальной службе в Российской Федерации и от 03 декабря 2012 года № 230-ФЗ «О контроле за соответствием расходов лиц, замещающих государственные должности, и иных лиц их доходам», муниципальные служащие района обязаны предоставлять сведения по каждой сделке по приобретению земельного участка, другого объекта </w:t>
      </w:r>
      <w:r w:rsidRPr="00501706">
        <w:lastRenderedPageBreak/>
        <w:t>недвижимости, транспортного средства, ценных бумаг, акций</w:t>
      </w:r>
      <w:proofErr w:type="gramEnd"/>
      <w:r w:rsidRPr="00501706">
        <w:t xml:space="preserve"> и об источниках получения средств, за счет которых совершена указанная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501706" w:rsidRPr="00501706" w:rsidRDefault="00501706" w:rsidP="00501706">
      <w:pPr>
        <w:spacing w:before="100" w:beforeAutospacing="1" w:after="100" w:afterAutospacing="1"/>
      </w:pPr>
      <w:r w:rsidRPr="00501706">
        <w:t xml:space="preserve">1.8.Непредставление муниципальным служащим сведений о расходах является правонарушением. </w:t>
      </w:r>
      <w:proofErr w:type="gramStart"/>
      <w:r w:rsidRPr="00501706">
        <w:t>Лицо</w:t>
      </w:r>
      <w:proofErr w:type="gramEnd"/>
      <w:r w:rsidRPr="00501706">
        <w:t xml:space="preserve"> совершившее указанное правонарушение, подлежит в установленном порядке освобождению от замещаемой должности и увольнению с муниципальной службы.</w:t>
      </w:r>
    </w:p>
    <w:p w:rsidR="00501706" w:rsidRPr="00501706" w:rsidRDefault="00501706" w:rsidP="00501706">
      <w:pPr>
        <w:spacing w:before="100" w:beforeAutospacing="1" w:after="100" w:afterAutospacing="1"/>
      </w:pPr>
      <w:r w:rsidRPr="00501706">
        <w:t>1.9. В случае</w:t>
      </w:r>
      <w:proofErr w:type="gramStart"/>
      <w:r w:rsidRPr="00501706">
        <w:t>,</w:t>
      </w:r>
      <w:proofErr w:type="gramEnd"/>
      <w:r w:rsidRPr="00501706">
        <w:t xml:space="preserve"> если в ходе осуществления контроля за расходами лица, замещающего должность муниципальной службы, а также за расходами его супруги (супруга) несовершеннолетних детей выявлены:</w:t>
      </w:r>
    </w:p>
    <w:p w:rsidR="00501706" w:rsidRPr="00501706" w:rsidRDefault="00501706" w:rsidP="00501706">
      <w:pPr>
        <w:spacing w:before="100" w:beforeAutospacing="1" w:after="100" w:afterAutospacing="1"/>
      </w:pPr>
      <w:r w:rsidRPr="00501706">
        <w:t xml:space="preserve">-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w:t>
      </w:r>
      <w:proofErr w:type="gramStart"/>
      <w:r w:rsidRPr="00501706">
        <w:t>контроля за</w:t>
      </w:r>
      <w:proofErr w:type="gramEnd"/>
      <w:r w:rsidRPr="00501706">
        <w:t xml:space="preserve"> расходами, в трехдневный срок после его завершения направляются лицом, принявшим решение об осуществлении контроля за расходами, в прокуратуру района;</w:t>
      </w:r>
    </w:p>
    <w:p w:rsidR="00501706" w:rsidRPr="00501706" w:rsidRDefault="00501706" w:rsidP="00501706">
      <w:pPr>
        <w:spacing w:before="100" w:beforeAutospacing="1" w:after="100" w:afterAutospacing="1"/>
      </w:pPr>
      <w:r w:rsidRPr="00501706">
        <w:t xml:space="preserve">- признаки преступления, административного или иного правонарушения, материалы, полученные в результате осуществления </w:t>
      </w:r>
      <w:proofErr w:type="gramStart"/>
      <w:r w:rsidRPr="00501706">
        <w:t>контроля за</w:t>
      </w:r>
      <w:proofErr w:type="gramEnd"/>
      <w:r w:rsidRPr="00501706">
        <w:t xml:space="preserve">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rPr>
          <w:b/>
          <w:bCs/>
        </w:rPr>
        <w:t>6. Освобождение от должности муниципальной службы</w:t>
      </w:r>
    </w:p>
    <w:p w:rsidR="00501706" w:rsidRPr="00501706" w:rsidRDefault="00501706" w:rsidP="00501706">
      <w:pPr>
        <w:spacing w:before="100" w:beforeAutospacing="1" w:after="100" w:afterAutospacing="1"/>
      </w:pPr>
      <w:r w:rsidRPr="00501706">
        <w:t> </w:t>
      </w:r>
    </w:p>
    <w:p w:rsidR="00501706" w:rsidRPr="00501706" w:rsidRDefault="00501706" w:rsidP="00501706">
      <w:pPr>
        <w:spacing w:before="100" w:beforeAutospacing="1" w:after="100" w:afterAutospacing="1"/>
      </w:pPr>
      <w:r w:rsidRPr="00501706">
        <w:t xml:space="preserve">1. Помимо оснований для расторжения трудового договора, предусмотренных Трудовым </w:t>
      </w:r>
      <w:hyperlink r:id="rId14" w:history="1">
        <w:r w:rsidRPr="00501706">
          <w:rPr>
            <w:color w:val="0000FF"/>
            <w:u w:val="single"/>
          </w:rPr>
          <w:t>кодексом</w:t>
        </w:r>
      </w:hyperlink>
      <w:r w:rsidRPr="00501706">
        <w:t xml:space="preserve"> Российской Федерации, трудовой договор с муниципальным служащим </w:t>
      </w:r>
      <w:proofErr w:type="gramStart"/>
      <w:r w:rsidRPr="00501706">
        <w:t>может быть также расторгнут</w:t>
      </w:r>
      <w:proofErr w:type="gramEnd"/>
      <w:r w:rsidRPr="00501706">
        <w:t xml:space="preserve"> по инициативе работодателя в случае:</w:t>
      </w:r>
    </w:p>
    <w:p w:rsidR="00501706" w:rsidRPr="00501706" w:rsidRDefault="00501706" w:rsidP="00501706">
      <w:pPr>
        <w:spacing w:before="100" w:beforeAutospacing="1" w:after="100" w:afterAutospacing="1"/>
      </w:pPr>
      <w:r w:rsidRPr="00501706">
        <w:t>1.1. Достижения предельного возраста, установленного для замещения должности муниципальной службы;</w:t>
      </w:r>
    </w:p>
    <w:p w:rsidR="00501706" w:rsidRPr="00501706" w:rsidRDefault="00501706" w:rsidP="00501706">
      <w:pPr>
        <w:spacing w:before="100" w:beforeAutospacing="1" w:after="100" w:afterAutospacing="1"/>
      </w:pPr>
      <w:r w:rsidRPr="00501706">
        <w:t xml:space="preserve">1.2. </w:t>
      </w:r>
      <w:proofErr w:type="gramStart"/>
      <w:r w:rsidRPr="00501706">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501706">
        <w:t xml:space="preserve"> с </w:t>
      </w:r>
      <w:proofErr w:type="gramStart"/>
      <w:r w:rsidRPr="00501706">
        <w:t>которым</w:t>
      </w:r>
      <w:proofErr w:type="gramEnd"/>
      <w:r w:rsidRPr="00501706">
        <w:t xml:space="preserve"> гражданин Российской Федерации, имеющий гражданство иностранного государства, имеет право находиться на муниципальной службе;</w:t>
      </w:r>
    </w:p>
    <w:p w:rsidR="00501706" w:rsidRPr="00501706" w:rsidRDefault="00501706" w:rsidP="00501706">
      <w:pPr>
        <w:spacing w:before="100" w:beforeAutospacing="1" w:after="100" w:afterAutospacing="1"/>
      </w:pPr>
      <w:r w:rsidRPr="00501706">
        <w:t xml:space="preserve">1.3. Несоблюдения ограничений и запретов, связанных с муниципальной службой и установленных </w:t>
      </w:r>
      <w:hyperlink r:id="rId15" w:history="1">
        <w:r w:rsidRPr="00501706">
          <w:rPr>
            <w:color w:val="0000FF"/>
            <w:u w:val="single"/>
          </w:rPr>
          <w:t>статьями 13</w:t>
        </w:r>
      </w:hyperlink>
      <w:r w:rsidRPr="00501706">
        <w:t xml:space="preserve"> и </w:t>
      </w:r>
      <w:hyperlink r:id="rId16" w:history="1">
        <w:r w:rsidRPr="00501706">
          <w:rPr>
            <w:color w:val="0000FF"/>
            <w:u w:val="single"/>
          </w:rPr>
          <w:t>14</w:t>
        </w:r>
      </w:hyperlink>
      <w:r w:rsidRPr="00501706">
        <w:t xml:space="preserve"> Закона.</w:t>
      </w:r>
    </w:p>
    <w:p w:rsidR="00501706" w:rsidRPr="00501706" w:rsidRDefault="00501706" w:rsidP="00501706">
      <w:pPr>
        <w:spacing w:before="100" w:beforeAutospacing="1" w:after="100" w:afterAutospacing="1"/>
      </w:pPr>
      <w:r w:rsidRPr="00501706">
        <w:t>1.4. Применения административного наказания в виде дисквалификации.</w:t>
      </w:r>
    </w:p>
    <w:p w:rsidR="00501706" w:rsidRPr="00501706" w:rsidRDefault="00501706" w:rsidP="00501706">
      <w:pPr>
        <w:spacing w:before="100" w:beforeAutospacing="1" w:after="100" w:afterAutospacing="1"/>
      </w:pPr>
      <w:r w:rsidRPr="00501706">
        <w:lastRenderedPageBreak/>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D4BC7" w:rsidRPr="00501706" w:rsidRDefault="00FD4BC7" w:rsidP="00501706">
      <w:pPr>
        <w:rPr>
          <w:szCs w:val="28"/>
        </w:rPr>
      </w:pPr>
    </w:p>
    <w:sectPr w:rsidR="00FD4BC7" w:rsidRPr="00501706" w:rsidSect="0007010D">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A7E13"/>
    <w:multiLevelType w:val="multilevel"/>
    <w:tmpl w:val="C8C2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DD502C6"/>
    <w:multiLevelType w:val="multilevel"/>
    <w:tmpl w:val="4E265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DB9237F"/>
    <w:multiLevelType w:val="multilevel"/>
    <w:tmpl w:val="DBE802A0"/>
    <w:lvl w:ilvl="0">
      <w:start w:val="1"/>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6863C46"/>
    <w:multiLevelType w:val="multilevel"/>
    <w:tmpl w:val="F33A9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9A43C4"/>
    <w:multiLevelType w:val="multilevel"/>
    <w:tmpl w:val="CDF27BB2"/>
    <w:lvl w:ilvl="0">
      <w:start w:val="1"/>
      <w:numFmt w:val="decimal"/>
      <w:lvlText w:val="%1."/>
      <w:lvlJc w:val="left"/>
      <w:pPr>
        <w:tabs>
          <w:tab w:val="num" w:pos="420"/>
        </w:tabs>
        <w:ind w:left="420" w:hanging="420"/>
      </w:pPr>
    </w:lvl>
    <w:lvl w:ilvl="1">
      <w:start w:val="5"/>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5AA8348A"/>
    <w:multiLevelType w:val="multilevel"/>
    <w:tmpl w:val="7B3ACE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28532F"/>
    <w:multiLevelType w:val="multilevel"/>
    <w:tmpl w:val="D5828B24"/>
    <w:lvl w:ilvl="0">
      <w:start w:val="1"/>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nsid w:val="623F65D5"/>
    <w:multiLevelType w:val="multilevel"/>
    <w:tmpl w:val="AFE2E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366F66"/>
    <w:multiLevelType w:val="multilevel"/>
    <w:tmpl w:val="FBD26324"/>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rPr>
        <w:rFonts w:ascii="Times New Roman" w:eastAsia="Times New Roman" w:hAnsi="Times New Roman" w:cs="Times New Roman"/>
        <w:i w:val="0"/>
      </w:rPr>
    </w:lvl>
    <w:lvl w:ilvl="2">
      <w:start w:val="1"/>
      <w:numFmt w:val="decimal"/>
      <w:lvlText w:val="%1.%2.%3."/>
      <w:lvlJc w:val="left"/>
      <w:pPr>
        <w:tabs>
          <w:tab w:val="num" w:pos="2130"/>
        </w:tabs>
        <w:ind w:left="2130" w:hanging="720"/>
      </w:pPr>
    </w:lvl>
    <w:lvl w:ilvl="3">
      <w:start w:val="1"/>
      <w:numFmt w:val="decimal"/>
      <w:lvlText w:val="%1.%2.%3.%4."/>
      <w:lvlJc w:val="left"/>
      <w:pPr>
        <w:tabs>
          <w:tab w:val="num" w:pos="3195"/>
        </w:tabs>
        <w:ind w:left="3195" w:hanging="1080"/>
      </w:pPr>
    </w:lvl>
    <w:lvl w:ilvl="4">
      <w:start w:val="1"/>
      <w:numFmt w:val="decimal"/>
      <w:lvlText w:val="%1.%2.%3.%4.%5."/>
      <w:lvlJc w:val="left"/>
      <w:pPr>
        <w:tabs>
          <w:tab w:val="num" w:pos="3900"/>
        </w:tabs>
        <w:ind w:left="3900" w:hanging="1080"/>
      </w:pPr>
    </w:lvl>
    <w:lvl w:ilvl="5">
      <w:start w:val="1"/>
      <w:numFmt w:val="decimal"/>
      <w:lvlText w:val="%1.%2.%3.%4.%5.%6."/>
      <w:lvlJc w:val="left"/>
      <w:pPr>
        <w:tabs>
          <w:tab w:val="num" w:pos="4965"/>
        </w:tabs>
        <w:ind w:left="4965" w:hanging="1440"/>
      </w:pPr>
    </w:lvl>
    <w:lvl w:ilvl="6">
      <w:start w:val="1"/>
      <w:numFmt w:val="decimal"/>
      <w:lvlText w:val="%1.%2.%3.%4.%5.%6.%7."/>
      <w:lvlJc w:val="left"/>
      <w:pPr>
        <w:tabs>
          <w:tab w:val="num" w:pos="6030"/>
        </w:tabs>
        <w:ind w:left="6030" w:hanging="1800"/>
      </w:pPr>
    </w:lvl>
    <w:lvl w:ilvl="7">
      <w:start w:val="1"/>
      <w:numFmt w:val="decimal"/>
      <w:lvlText w:val="%1.%2.%3.%4.%5.%6.%7.%8."/>
      <w:lvlJc w:val="left"/>
      <w:pPr>
        <w:tabs>
          <w:tab w:val="num" w:pos="6735"/>
        </w:tabs>
        <w:ind w:left="6735" w:hanging="1800"/>
      </w:pPr>
    </w:lvl>
    <w:lvl w:ilvl="8">
      <w:start w:val="1"/>
      <w:numFmt w:val="decimal"/>
      <w:lvlText w:val="%1.%2.%3.%4.%5.%6.%7.%8.%9."/>
      <w:lvlJc w:val="left"/>
      <w:pPr>
        <w:tabs>
          <w:tab w:val="num" w:pos="7800"/>
        </w:tabs>
        <w:ind w:left="7800" w:hanging="21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5"/>
  </w:num>
  <w:num w:numId="6">
    <w:abstractNumId w:val="0"/>
  </w:num>
  <w:num w:numId="7">
    <w:abstractNumId w:val="1"/>
  </w:num>
  <w:num w:numId="8">
    <w:abstractNumId w:val="7"/>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4BC7"/>
    <w:rsid w:val="0004264E"/>
    <w:rsid w:val="0007010D"/>
    <w:rsid w:val="000C273A"/>
    <w:rsid w:val="002670C8"/>
    <w:rsid w:val="00373717"/>
    <w:rsid w:val="00373CC8"/>
    <w:rsid w:val="003C645F"/>
    <w:rsid w:val="004738FA"/>
    <w:rsid w:val="00501706"/>
    <w:rsid w:val="005B0146"/>
    <w:rsid w:val="005E59F8"/>
    <w:rsid w:val="006F41F5"/>
    <w:rsid w:val="00722F5C"/>
    <w:rsid w:val="0077246A"/>
    <w:rsid w:val="0093446D"/>
    <w:rsid w:val="009A69D5"/>
    <w:rsid w:val="00B0506D"/>
    <w:rsid w:val="00BB1417"/>
    <w:rsid w:val="00EB459A"/>
    <w:rsid w:val="00FD4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C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501706"/>
    <w:pPr>
      <w:spacing w:before="100" w:beforeAutospacing="1" w:after="100" w:afterAutospacing="1"/>
      <w:outlineLvl w:val="0"/>
    </w:pPr>
    <w:rPr>
      <w:b/>
      <w:bCs/>
      <w:kern w:val="36"/>
      <w:sz w:val="48"/>
      <w:szCs w:val="48"/>
    </w:rPr>
  </w:style>
  <w:style w:type="paragraph" w:styleId="3">
    <w:name w:val="heading 3"/>
    <w:basedOn w:val="a"/>
    <w:link w:val="30"/>
    <w:uiPriority w:val="9"/>
    <w:qFormat/>
    <w:rsid w:val="00501706"/>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45F"/>
    <w:pPr>
      <w:ind w:left="720"/>
      <w:contextualSpacing/>
    </w:pPr>
  </w:style>
  <w:style w:type="paragraph" w:styleId="a4">
    <w:name w:val="Balloon Text"/>
    <w:basedOn w:val="a"/>
    <w:link w:val="a5"/>
    <w:uiPriority w:val="99"/>
    <w:semiHidden/>
    <w:unhideWhenUsed/>
    <w:rsid w:val="0007010D"/>
    <w:rPr>
      <w:rFonts w:ascii="Tahoma" w:hAnsi="Tahoma" w:cs="Tahoma"/>
      <w:sz w:val="16"/>
      <w:szCs w:val="16"/>
    </w:rPr>
  </w:style>
  <w:style w:type="character" w:customStyle="1" w:styleId="a5">
    <w:name w:val="Текст выноски Знак"/>
    <w:basedOn w:val="a0"/>
    <w:link w:val="a4"/>
    <w:uiPriority w:val="99"/>
    <w:semiHidden/>
    <w:rsid w:val="0007010D"/>
    <w:rPr>
      <w:rFonts w:ascii="Tahoma" w:eastAsia="Times New Roman" w:hAnsi="Tahoma" w:cs="Tahoma"/>
      <w:sz w:val="16"/>
      <w:szCs w:val="16"/>
      <w:lang w:eastAsia="ru-RU"/>
    </w:rPr>
  </w:style>
  <w:style w:type="character" w:customStyle="1" w:styleId="10">
    <w:name w:val="Заголовок 1 Знак"/>
    <w:basedOn w:val="a0"/>
    <w:link w:val="1"/>
    <w:uiPriority w:val="9"/>
    <w:rsid w:val="00501706"/>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501706"/>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501706"/>
    <w:pPr>
      <w:spacing w:before="100" w:beforeAutospacing="1" w:after="100" w:afterAutospacing="1"/>
    </w:pPr>
  </w:style>
  <w:style w:type="character" w:styleId="a7">
    <w:name w:val="Hyperlink"/>
    <w:basedOn w:val="a0"/>
    <w:uiPriority w:val="99"/>
    <w:semiHidden/>
    <w:unhideWhenUsed/>
    <w:rsid w:val="00501706"/>
    <w:rPr>
      <w:color w:val="0000FF"/>
      <w:u w:val="single"/>
    </w:rPr>
  </w:style>
  <w:style w:type="character" w:styleId="a8">
    <w:name w:val="Strong"/>
    <w:basedOn w:val="a0"/>
    <w:uiPriority w:val="22"/>
    <w:qFormat/>
    <w:rsid w:val="0050170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C645F"/>
    <w:pPr>
      <w:ind w:left="720"/>
      <w:contextualSpacing/>
    </w:pPr>
  </w:style>
  <w:style w:type="paragraph" w:styleId="a4">
    <w:name w:val="Balloon Text"/>
    <w:basedOn w:val="a"/>
    <w:link w:val="a5"/>
    <w:uiPriority w:val="99"/>
    <w:semiHidden/>
    <w:unhideWhenUsed/>
    <w:rsid w:val="0007010D"/>
    <w:rPr>
      <w:rFonts w:ascii="Tahoma" w:hAnsi="Tahoma" w:cs="Tahoma"/>
      <w:sz w:val="16"/>
      <w:szCs w:val="16"/>
    </w:rPr>
  </w:style>
  <w:style w:type="character" w:customStyle="1" w:styleId="a5">
    <w:name w:val="Текст выноски Знак"/>
    <w:basedOn w:val="a0"/>
    <w:link w:val="a4"/>
    <w:uiPriority w:val="99"/>
    <w:semiHidden/>
    <w:rsid w:val="0007010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13594020">
      <w:bodyDiv w:val="1"/>
      <w:marLeft w:val="0"/>
      <w:marRight w:val="0"/>
      <w:marTop w:val="0"/>
      <w:marBottom w:val="0"/>
      <w:divBdr>
        <w:top w:val="none" w:sz="0" w:space="0" w:color="auto"/>
        <w:left w:val="none" w:sz="0" w:space="0" w:color="auto"/>
        <w:bottom w:val="none" w:sz="0" w:space="0" w:color="auto"/>
        <w:right w:val="none" w:sz="0" w:space="0" w:color="auto"/>
      </w:divBdr>
      <w:divsChild>
        <w:div w:id="1463183896">
          <w:marLeft w:val="0"/>
          <w:marRight w:val="0"/>
          <w:marTop w:val="0"/>
          <w:marBottom w:val="0"/>
          <w:divBdr>
            <w:top w:val="none" w:sz="0" w:space="0" w:color="auto"/>
            <w:left w:val="none" w:sz="0" w:space="0" w:color="auto"/>
            <w:bottom w:val="none" w:sz="0" w:space="0" w:color="auto"/>
            <w:right w:val="none" w:sz="0" w:space="0" w:color="auto"/>
          </w:divBdr>
          <w:divsChild>
            <w:div w:id="97610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219FC77D1ADA2CFD5468D255AB4E279D87E06ACFDAE2B7D12722565110A033F1EBF393219BBA17RE49K" TargetMode="External"/><Relationship Id="rId13" Type="http://schemas.openxmlformats.org/officeDocument/2006/relationships/hyperlink" Target="consultantplus://offline/ref=2C219FC77D1ADA2CFD5468D255AB4E279D87E065C0D4E2B7D127225651R140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C219FC77D1ADA2CFD5476DF43C7142A9888B660CAD5EFE98978790B0619AA64B6A4AAD16596BB16EEC107R34FK" TargetMode="External"/><Relationship Id="rId12" Type="http://schemas.openxmlformats.org/officeDocument/2006/relationships/hyperlink" Target="https://rakitnoeadm.ru/postanovlenie-administracii-rakityanskogo-rayona-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7EFDB57193D14C5CA77C676E3985666814017BF90B50E81491C6A83C6F0584EF2624EF10DBCF4D3L6D4L" TargetMode="External"/><Relationship Id="rId1" Type="http://schemas.openxmlformats.org/officeDocument/2006/relationships/numbering" Target="numbering.xml"/><Relationship Id="rId6" Type="http://schemas.openxmlformats.org/officeDocument/2006/relationships/hyperlink" Target="consultantplus://offline/ref=2C219FC77D1ADA2CFD5476DF43C7142A9888B660CBDFEDE78878790B0619AA64RB46K" TargetMode="External"/><Relationship Id="rId11" Type="http://schemas.openxmlformats.org/officeDocument/2006/relationships/hyperlink" Target="consultantplus://offline/ref=2C219FC77D1ADA2CFD5468D255AB4E279D87E06ACFDAE2B7D12722565110A033F1EBF393219BBA1FRE4CK" TargetMode="External"/><Relationship Id="rId5" Type="http://schemas.openxmlformats.org/officeDocument/2006/relationships/hyperlink" Target="consultantplus://offline/ref=2C219FC77D1ADA2CFD5468D255AB4E279D87E06ACFDAE2B7D12722565110A033F1EBF393219BBA17RE49K" TargetMode="External"/><Relationship Id="rId15" Type="http://schemas.openxmlformats.org/officeDocument/2006/relationships/hyperlink" Target="consultantplus://offline/ref=47EFDB57193D14C5CA77C676E3985666814017BF90B50E81491C6A83C6F0584EF2624EF10DBCF5DAL6D2L" TargetMode="External"/><Relationship Id="rId10" Type="http://schemas.openxmlformats.org/officeDocument/2006/relationships/hyperlink" Target="consultantplus://offline/ref=2C219FC77D1ADA2CFD5468D255AB4E279D87E06ACFDAE2B7D12722565110A033F1EBF393219BBA13RE4BK"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2C219FC77D1ADA2CFD5476DF43C7142A9888B660CAD5EFE98978790B0619AA64B6A4AAD16596BB16EEC107R34FK" TargetMode="External"/><Relationship Id="rId14" Type="http://schemas.openxmlformats.org/officeDocument/2006/relationships/hyperlink" Target="consultantplus://offline/ref=47EFDB57193D14C5CA77C676E3985666814017BF9EB20E81491C6A83C6LFD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3117</Words>
  <Characters>17768</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Nach_inform</cp:lastModifiedBy>
  <cp:revision>2</cp:revision>
  <dcterms:created xsi:type="dcterms:W3CDTF">2022-08-26T08:15:00Z</dcterms:created>
  <dcterms:modified xsi:type="dcterms:W3CDTF">2022-08-26T08:15:00Z</dcterms:modified>
</cp:coreProperties>
</file>